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B2C" w:rsidRPr="00AA4031" w:rsidRDefault="006E07D1" w:rsidP="00C4356C">
      <w:pPr>
        <w:pStyle w:val="Heading1"/>
        <w:spacing w:before="0"/>
        <w:jc w:val="both"/>
        <w:rPr>
          <w:rFonts w:asciiTheme="minorHAnsi" w:hAnsiTheme="minorHAnsi" w:cstheme="minorHAnsi"/>
          <w:color w:val="0000E1"/>
        </w:rPr>
      </w:pPr>
      <w:r w:rsidRPr="00AA4031">
        <w:rPr>
          <w:rFonts w:asciiTheme="minorHAnsi" w:hAnsiTheme="minorHAnsi" w:cstheme="minorHAnsi"/>
          <w:color w:val="0000E1"/>
        </w:rPr>
        <w:t>Part 1 : Introduction</w:t>
      </w:r>
    </w:p>
    <w:p w:rsidR="00EB1B2C" w:rsidRPr="00E909D4" w:rsidRDefault="00EB1B2C" w:rsidP="00C4356C">
      <w:pPr>
        <w:pStyle w:val="ListParagraph"/>
        <w:numPr>
          <w:ilvl w:val="0"/>
          <w:numId w:val="1"/>
        </w:numPr>
        <w:ind w:left="426"/>
        <w:jc w:val="both"/>
        <w:rPr>
          <w:rFonts w:ascii="Tw Cen MT" w:hAnsi="Tw Cen MT"/>
          <w:color w:val="0000E1"/>
        </w:rPr>
      </w:pPr>
      <w:r w:rsidRPr="00E909D4">
        <w:rPr>
          <w:rFonts w:ascii="Tw Cen MT" w:hAnsi="Tw Cen MT"/>
          <w:color w:val="0000E1"/>
        </w:rPr>
        <w:t>Executive summary of the SAR</w:t>
      </w:r>
    </w:p>
    <w:p w:rsidR="00EB1B2C" w:rsidRPr="00E909D4" w:rsidRDefault="00EB1B2C" w:rsidP="00C4356C">
      <w:pPr>
        <w:pStyle w:val="ListParagraph"/>
        <w:numPr>
          <w:ilvl w:val="0"/>
          <w:numId w:val="1"/>
        </w:numPr>
        <w:ind w:left="426"/>
        <w:jc w:val="both"/>
        <w:rPr>
          <w:rFonts w:ascii="Tw Cen MT" w:hAnsi="Tw Cen MT"/>
          <w:color w:val="0000E1"/>
        </w:rPr>
      </w:pPr>
      <w:proofErr w:type="spellStart"/>
      <w:r w:rsidRPr="00E909D4">
        <w:rPr>
          <w:rFonts w:ascii="Tw Cen MT" w:hAnsi="Tw Cen MT"/>
          <w:color w:val="0000E1"/>
        </w:rPr>
        <w:t>Organisation</w:t>
      </w:r>
      <w:proofErr w:type="spellEnd"/>
      <w:r w:rsidRPr="00E909D4">
        <w:rPr>
          <w:rFonts w:ascii="Tw Cen MT" w:hAnsi="Tw Cen MT"/>
          <w:color w:val="0000E1"/>
        </w:rPr>
        <w:t xml:space="preserve"> of the self-assessment – how the self-assessment was carried out and who were involved?</w:t>
      </w:r>
    </w:p>
    <w:p w:rsidR="002D31C2" w:rsidRPr="00E909D4" w:rsidRDefault="00EB1B2C" w:rsidP="00C4356C">
      <w:pPr>
        <w:pStyle w:val="ListParagraph"/>
        <w:numPr>
          <w:ilvl w:val="0"/>
          <w:numId w:val="1"/>
        </w:numPr>
        <w:ind w:left="426"/>
        <w:jc w:val="both"/>
        <w:rPr>
          <w:rFonts w:ascii="Tw Cen MT" w:hAnsi="Tw Cen MT"/>
          <w:color w:val="0000E1"/>
        </w:rPr>
      </w:pPr>
      <w:r w:rsidRPr="00E909D4">
        <w:rPr>
          <w:rFonts w:ascii="Tw Cen MT" w:hAnsi="Tw Cen MT"/>
          <w:color w:val="0000E1"/>
        </w:rPr>
        <w:t>Brief description of the university, faculty and department – outline the history of quality assurance, mission, vision, objectives and quality policy of the university followed by a brief description of the faculty and department</w:t>
      </w:r>
    </w:p>
    <w:p w:rsidR="00EB1B2C" w:rsidRDefault="00EB1B2C" w:rsidP="00C4356C">
      <w:pPr>
        <w:jc w:val="both"/>
        <w:rPr>
          <w:rFonts w:ascii="Tw Cen MT" w:hAnsi="Tw Cen MT"/>
          <w:color w:val="0070C0"/>
        </w:rPr>
      </w:pPr>
    </w:p>
    <w:p w:rsidR="00EB1B2C" w:rsidRDefault="006E07D1" w:rsidP="00C4356C">
      <w:pPr>
        <w:pStyle w:val="Heading1"/>
        <w:spacing w:before="0"/>
        <w:jc w:val="both"/>
        <w:rPr>
          <w:rFonts w:asciiTheme="minorHAnsi" w:hAnsiTheme="minorHAnsi" w:cstheme="minorHAnsi"/>
          <w:color w:val="0000E1"/>
        </w:rPr>
      </w:pPr>
      <w:r w:rsidRPr="00AA4031">
        <w:rPr>
          <w:rFonts w:asciiTheme="minorHAnsi" w:hAnsiTheme="minorHAnsi" w:cstheme="minorHAnsi"/>
          <w:color w:val="0000E1"/>
        </w:rPr>
        <w:t xml:space="preserve">Part 2 </w:t>
      </w:r>
      <w:r w:rsidR="00EB1B2C" w:rsidRPr="00AA4031">
        <w:rPr>
          <w:rFonts w:asciiTheme="minorHAnsi" w:hAnsiTheme="minorHAnsi" w:cstheme="minorHAnsi"/>
          <w:color w:val="0000E1"/>
        </w:rPr>
        <w:t xml:space="preserve">: </w:t>
      </w:r>
      <w:r>
        <w:rPr>
          <w:rFonts w:asciiTheme="minorHAnsi" w:hAnsiTheme="minorHAnsi" w:cstheme="minorHAnsi"/>
          <w:color w:val="0000E1"/>
        </w:rPr>
        <w:t>AUN QA Criteria</w:t>
      </w:r>
    </w:p>
    <w:p w:rsidR="00170AF6" w:rsidRPr="00170AF6" w:rsidRDefault="00170AF6" w:rsidP="00C4356C">
      <w:pPr>
        <w:jc w:val="both"/>
        <w:rPr>
          <w:color w:val="0000E1"/>
        </w:rPr>
      </w:pPr>
      <w:r w:rsidRPr="00170AF6">
        <w:rPr>
          <w:color w:val="0000E1"/>
        </w:rPr>
        <w:t>This section contains the write-up on how the university, faculty or department addresses the requirements of the AUN-QA criteria. Follow the criteria listed in the self-assessment checklist.</w:t>
      </w:r>
    </w:p>
    <w:p w:rsidR="00EB1B2C" w:rsidRPr="00AA4031" w:rsidRDefault="00D10851" w:rsidP="00C4356C">
      <w:pPr>
        <w:pStyle w:val="Heading2"/>
        <w:tabs>
          <w:tab w:val="left" w:pos="284"/>
        </w:tabs>
        <w:spacing w:before="0"/>
        <w:jc w:val="both"/>
        <w:rPr>
          <w:rFonts w:cstheme="minorHAnsi"/>
        </w:rPr>
      </w:pPr>
      <w:r>
        <w:rPr>
          <w:rFonts w:cstheme="minorHAnsi"/>
          <w:szCs w:val="24"/>
        </w:rPr>
        <w:t xml:space="preserve">Criterion 1: </w:t>
      </w:r>
      <w:r w:rsidR="00EB1B2C" w:rsidRPr="00AA4031">
        <w:rPr>
          <w:rFonts w:cstheme="minorHAnsi"/>
          <w:szCs w:val="24"/>
        </w:rPr>
        <w:t>Expected Learning Outcome</w:t>
      </w:r>
    </w:p>
    <w:p w:rsidR="00AA4031" w:rsidRPr="007260B9" w:rsidRDefault="00313E57" w:rsidP="00C4356C">
      <w:pPr>
        <w:pStyle w:val="Heading3"/>
        <w:numPr>
          <w:ilvl w:val="1"/>
          <w:numId w:val="26"/>
        </w:numPr>
        <w:jc w:val="both"/>
      </w:pPr>
      <w:r w:rsidRPr="007260B9">
        <w:t>The expected learning outcomes have been clearly formulated and aligned with the vision and mission of the university [1,2]</w:t>
      </w:r>
    </w:p>
    <w:p w:rsidR="00AA4031" w:rsidRPr="007260B9" w:rsidRDefault="00AA4031" w:rsidP="00C4356C">
      <w:pPr>
        <w:jc w:val="both"/>
        <w:rPr>
          <w:bCs/>
        </w:rPr>
      </w:pPr>
    </w:p>
    <w:p w:rsidR="00AA4031" w:rsidRPr="007260B9" w:rsidRDefault="00AA4031" w:rsidP="00C4356C">
      <w:pPr>
        <w:jc w:val="both"/>
        <w:rPr>
          <w:bCs/>
        </w:rPr>
      </w:pPr>
    </w:p>
    <w:p w:rsidR="00E909D4" w:rsidRPr="007260B9" w:rsidRDefault="00AA4031" w:rsidP="00C4356C">
      <w:pPr>
        <w:pStyle w:val="Heading3"/>
        <w:numPr>
          <w:ilvl w:val="1"/>
          <w:numId w:val="25"/>
        </w:numPr>
        <w:jc w:val="both"/>
      </w:pPr>
      <w:r w:rsidRPr="007260B9">
        <w:t>The expected learning outcomes cover both subject specific and generic (i.e. transferable) learning outcomes [3]</w:t>
      </w:r>
    </w:p>
    <w:p w:rsidR="00AA4031" w:rsidRPr="007260B9" w:rsidRDefault="00AA4031" w:rsidP="00C4356C">
      <w:pPr>
        <w:jc w:val="both"/>
        <w:rPr>
          <w:bCs/>
        </w:rPr>
      </w:pPr>
    </w:p>
    <w:p w:rsidR="00AA4031" w:rsidRPr="007260B9" w:rsidRDefault="00AA4031" w:rsidP="00C4356C">
      <w:pPr>
        <w:jc w:val="both"/>
        <w:rPr>
          <w:bCs/>
        </w:rPr>
      </w:pPr>
    </w:p>
    <w:p w:rsidR="00AA4031" w:rsidRPr="007260B9" w:rsidRDefault="007260B9" w:rsidP="00C4356C">
      <w:pPr>
        <w:pStyle w:val="Heading3"/>
        <w:ind w:left="426" w:hanging="426"/>
        <w:jc w:val="both"/>
      </w:pPr>
      <w:r w:rsidRPr="007260B9">
        <w:t xml:space="preserve">1.3 </w:t>
      </w:r>
      <w:r w:rsidR="00D10851" w:rsidRPr="007260B9">
        <w:t>The expected learning outcomes clearly reflect the requirements of the stakeholders [4]</w:t>
      </w:r>
    </w:p>
    <w:p w:rsidR="00D10851" w:rsidRDefault="00D10851" w:rsidP="00C4356C">
      <w:pPr>
        <w:jc w:val="both"/>
      </w:pPr>
    </w:p>
    <w:p w:rsidR="00D10851" w:rsidRDefault="00D10851" w:rsidP="00C4356C">
      <w:pPr>
        <w:jc w:val="both"/>
      </w:pPr>
    </w:p>
    <w:p w:rsidR="00D10851" w:rsidRDefault="00D10851" w:rsidP="00C4356C">
      <w:pPr>
        <w:pStyle w:val="Heading2"/>
        <w:jc w:val="both"/>
        <w:rPr>
          <w:rFonts w:cstheme="minorHAnsi"/>
          <w:szCs w:val="24"/>
        </w:rPr>
      </w:pPr>
      <w:r w:rsidRPr="00D10851">
        <w:rPr>
          <w:rFonts w:cstheme="minorHAnsi"/>
          <w:szCs w:val="24"/>
        </w:rPr>
        <w:t xml:space="preserve">Criterion 2: </w:t>
      </w:r>
      <w:proofErr w:type="spellStart"/>
      <w:r w:rsidRPr="00D10851">
        <w:rPr>
          <w:rFonts w:cstheme="minorHAnsi"/>
          <w:szCs w:val="24"/>
        </w:rPr>
        <w:t>Programme</w:t>
      </w:r>
      <w:proofErr w:type="spellEnd"/>
      <w:r w:rsidRPr="00D10851">
        <w:rPr>
          <w:rFonts w:cstheme="minorHAnsi"/>
          <w:szCs w:val="24"/>
        </w:rPr>
        <w:t xml:space="preserve"> Specification</w:t>
      </w:r>
    </w:p>
    <w:p w:rsidR="00D10851" w:rsidRPr="007260B9" w:rsidRDefault="00D10851" w:rsidP="00C4356C">
      <w:pPr>
        <w:pStyle w:val="Heading3"/>
        <w:numPr>
          <w:ilvl w:val="1"/>
          <w:numId w:val="24"/>
        </w:numPr>
        <w:jc w:val="both"/>
      </w:pPr>
      <w:r w:rsidRPr="007260B9">
        <w:t xml:space="preserve">The information in the </w:t>
      </w:r>
      <w:proofErr w:type="spellStart"/>
      <w:r w:rsidRPr="007260B9">
        <w:t>programme</w:t>
      </w:r>
      <w:proofErr w:type="spellEnd"/>
      <w:r w:rsidRPr="007260B9">
        <w:t xml:space="preserve"> specification is comprehensive and up-to-date [1, 2]</w:t>
      </w:r>
    </w:p>
    <w:p w:rsidR="00D10851" w:rsidRPr="007260B9" w:rsidRDefault="00D10851" w:rsidP="00C4356C">
      <w:pPr>
        <w:jc w:val="both"/>
        <w:rPr>
          <w:bCs/>
        </w:rPr>
      </w:pPr>
    </w:p>
    <w:p w:rsidR="00D10851" w:rsidRPr="007260B9" w:rsidRDefault="00D10851" w:rsidP="00C4356C">
      <w:pPr>
        <w:jc w:val="both"/>
        <w:rPr>
          <w:bCs/>
        </w:rPr>
      </w:pPr>
    </w:p>
    <w:p w:rsidR="00D10851" w:rsidRPr="007260B9" w:rsidRDefault="00D10851" w:rsidP="00C4356C">
      <w:pPr>
        <w:pStyle w:val="Heading3"/>
        <w:numPr>
          <w:ilvl w:val="1"/>
          <w:numId w:val="23"/>
        </w:numPr>
        <w:jc w:val="both"/>
      </w:pPr>
      <w:r w:rsidRPr="007260B9">
        <w:t>The information in the course specification is comprehensive and up-to-date [1, 2]</w:t>
      </w:r>
    </w:p>
    <w:p w:rsidR="00F31A83" w:rsidRPr="007260B9" w:rsidRDefault="00F31A83" w:rsidP="00C4356C">
      <w:pPr>
        <w:jc w:val="both"/>
        <w:rPr>
          <w:bCs/>
        </w:rPr>
      </w:pPr>
    </w:p>
    <w:p w:rsidR="00F31A83" w:rsidRPr="007260B9" w:rsidRDefault="00F31A83" w:rsidP="00C4356C">
      <w:pPr>
        <w:jc w:val="both"/>
        <w:rPr>
          <w:bCs/>
        </w:rPr>
      </w:pPr>
    </w:p>
    <w:p w:rsidR="00F31A83" w:rsidRPr="007260B9" w:rsidRDefault="00F31A83" w:rsidP="00C4356C">
      <w:pPr>
        <w:pStyle w:val="Heading3"/>
        <w:numPr>
          <w:ilvl w:val="1"/>
          <w:numId w:val="22"/>
        </w:numPr>
        <w:jc w:val="both"/>
      </w:pPr>
      <w:r w:rsidRPr="007260B9">
        <w:t xml:space="preserve">The </w:t>
      </w:r>
      <w:proofErr w:type="spellStart"/>
      <w:r w:rsidRPr="007260B9">
        <w:t>programme</w:t>
      </w:r>
      <w:proofErr w:type="spellEnd"/>
      <w:r w:rsidRPr="007260B9">
        <w:t xml:space="preserve"> and course specifications are communicated and made available to the  stakeholders [1, 2]</w:t>
      </w:r>
    </w:p>
    <w:p w:rsidR="00F31A83" w:rsidRDefault="00F31A83" w:rsidP="00C4356C">
      <w:pPr>
        <w:jc w:val="both"/>
      </w:pPr>
    </w:p>
    <w:p w:rsidR="00F31A83" w:rsidRDefault="00F31A83" w:rsidP="00C4356C">
      <w:pPr>
        <w:jc w:val="both"/>
      </w:pPr>
    </w:p>
    <w:p w:rsidR="00F31A83" w:rsidRDefault="00F31A83" w:rsidP="00C4356C">
      <w:pPr>
        <w:jc w:val="both"/>
      </w:pPr>
    </w:p>
    <w:p w:rsidR="00F31A83" w:rsidRDefault="00F31A83" w:rsidP="00C4356C">
      <w:pPr>
        <w:pStyle w:val="Heading2"/>
        <w:jc w:val="both"/>
        <w:rPr>
          <w:rFonts w:cstheme="minorHAnsi"/>
          <w:szCs w:val="24"/>
        </w:rPr>
      </w:pPr>
      <w:bookmarkStart w:id="0" w:name="_GoBack"/>
      <w:bookmarkEnd w:id="0"/>
      <w:r w:rsidRPr="00F31A83">
        <w:rPr>
          <w:rFonts w:cstheme="minorHAnsi"/>
          <w:szCs w:val="24"/>
        </w:rPr>
        <w:lastRenderedPageBreak/>
        <w:t xml:space="preserve">Criterion 3: </w:t>
      </w:r>
      <w:proofErr w:type="spellStart"/>
      <w:r w:rsidRPr="00F31A83">
        <w:rPr>
          <w:rFonts w:cstheme="minorHAnsi"/>
          <w:szCs w:val="24"/>
        </w:rPr>
        <w:t>Programme</w:t>
      </w:r>
      <w:proofErr w:type="spellEnd"/>
      <w:r w:rsidRPr="00F31A83">
        <w:rPr>
          <w:rFonts w:cstheme="minorHAnsi"/>
          <w:szCs w:val="24"/>
        </w:rPr>
        <w:t xml:space="preserve"> Structure and Content</w:t>
      </w:r>
    </w:p>
    <w:p w:rsidR="00F31A83" w:rsidRDefault="00702D5A" w:rsidP="00C4356C">
      <w:pPr>
        <w:pStyle w:val="Heading3"/>
        <w:numPr>
          <w:ilvl w:val="1"/>
          <w:numId w:val="21"/>
        </w:numPr>
        <w:jc w:val="both"/>
      </w:pPr>
      <w:r w:rsidRPr="00702D5A">
        <w:t>The curriculum is designed based on constructive alignment with the expected learning outcomes [1]</w:t>
      </w:r>
    </w:p>
    <w:p w:rsidR="00A11B73" w:rsidRDefault="00A11B73" w:rsidP="00C4356C">
      <w:pPr>
        <w:jc w:val="both"/>
      </w:pPr>
    </w:p>
    <w:p w:rsidR="00A11B73" w:rsidRDefault="00A11B73" w:rsidP="00C4356C">
      <w:pPr>
        <w:jc w:val="both"/>
      </w:pPr>
    </w:p>
    <w:p w:rsidR="00A11B73" w:rsidRDefault="00A11B73" w:rsidP="00C4356C">
      <w:pPr>
        <w:pStyle w:val="Heading3"/>
        <w:numPr>
          <w:ilvl w:val="1"/>
          <w:numId w:val="20"/>
        </w:numPr>
        <w:jc w:val="both"/>
      </w:pPr>
      <w:r>
        <w:t>The contribution made by each course to achieve the expected learning outcomes is clear [2]</w:t>
      </w:r>
    </w:p>
    <w:p w:rsidR="00A11B73" w:rsidRDefault="00A11B73" w:rsidP="00C4356C">
      <w:pPr>
        <w:jc w:val="both"/>
      </w:pPr>
    </w:p>
    <w:p w:rsidR="00A11B73" w:rsidRDefault="00A11B73" w:rsidP="00C4356C">
      <w:pPr>
        <w:jc w:val="both"/>
      </w:pPr>
    </w:p>
    <w:p w:rsidR="00A11B73" w:rsidRDefault="00A11B73" w:rsidP="00C4356C">
      <w:pPr>
        <w:pStyle w:val="Heading3"/>
        <w:numPr>
          <w:ilvl w:val="1"/>
          <w:numId w:val="19"/>
        </w:numPr>
        <w:jc w:val="both"/>
      </w:pPr>
      <w:r>
        <w:t>The curriculum is logically structured, sequenced, integrated and up-to-date [3, 4, 5, 6]</w:t>
      </w:r>
    </w:p>
    <w:p w:rsidR="00A11B73" w:rsidRDefault="00A11B73" w:rsidP="00C4356C">
      <w:pPr>
        <w:jc w:val="both"/>
      </w:pPr>
    </w:p>
    <w:p w:rsidR="00A11B73" w:rsidRDefault="00A11B73" w:rsidP="00C4356C">
      <w:pPr>
        <w:jc w:val="both"/>
      </w:pPr>
    </w:p>
    <w:p w:rsidR="00A11B73" w:rsidRDefault="00A11B73" w:rsidP="00C4356C">
      <w:pPr>
        <w:pStyle w:val="Heading2"/>
        <w:jc w:val="both"/>
      </w:pPr>
      <w:r>
        <w:t>Criterion 4: Teaching and Learning Approach</w:t>
      </w:r>
    </w:p>
    <w:p w:rsidR="00A11B73" w:rsidRDefault="007260B9" w:rsidP="00C4356C">
      <w:pPr>
        <w:pStyle w:val="Heading3"/>
        <w:jc w:val="both"/>
      </w:pPr>
      <w:r>
        <w:t xml:space="preserve">4.1 </w:t>
      </w:r>
      <w:r w:rsidR="00A11B73">
        <w:t>The educational philosophy is well articulated and communicated to all stakeholders [1]</w:t>
      </w:r>
    </w:p>
    <w:p w:rsidR="00A11B73" w:rsidRDefault="00A11B73" w:rsidP="00C4356C">
      <w:pPr>
        <w:jc w:val="both"/>
      </w:pPr>
    </w:p>
    <w:p w:rsidR="00A11B73" w:rsidRDefault="00A11B73" w:rsidP="00C4356C">
      <w:pPr>
        <w:jc w:val="both"/>
      </w:pPr>
    </w:p>
    <w:p w:rsidR="00A11B73" w:rsidRDefault="007260B9" w:rsidP="00C4356C">
      <w:pPr>
        <w:pStyle w:val="Heading3"/>
        <w:numPr>
          <w:ilvl w:val="1"/>
          <w:numId w:val="18"/>
        </w:numPr>
        <w:jc w:val="both"/>
      </w:pPr>
      <w:r>
        <w:t>Teaching and learning activities are constructively aligned to the achievement of the expected learning outcomes [2, 3, 4, 5]</w:t>
      </w:r>
    </w:p>
    <w:p w:rsidR="007260B9" w:rsidRDefault="007260B9" w:rsidP="00C4356C">
      <w:pPr>
        <w:jc w:val="both"/>
      </w:pPr>
    </w:p>
    <w:p w:rsidR="007260B9" w:rsidRDefault="007260B9" w:rsidP="00C4356C">
      <w:pPr>
        <w:jc w:val="both"/>
      </w:pPr>
    </w:p>
    <w:p w:rsidR="00A11B73" w:rsidRDefault="007260B9" w:rsidP="00C4356C">
      <w:pPr>
        <w:pStyle w:val="Heading3"/>
        <w:numPr>
          <w:ilvl w:val="1"/>
          <w:numId w:val="18"/>
        </w:numPr>
        <w:jc w:val="both"/>
      </w:pPr>
      <w:r>
        <w:t>Teaching and learning activities enhance life-long learning [6]</w:t>
      </w:r>
    </w:p>
    <w:p w:rsidR="007260B9" w:rsidRDefault="007260B9" w:rsidP="00C4356C">
      <w:pPr>
        <w:pStyle w:val="ListParagraph"/>
        <w:jc w:val="both"/>
      </w:pPr>
    </w:p>
    <w:p w:rsidR="007260B9" w:rsidRDefault="007260B9" w:rsidP="00C4356C">
      <w:pPr>
        <w:jc w:val="both"/>
      </w:pPr>
    </w:p>
    <w:p w:rsidR="007260B9" w:rsidRDefault="007260B9" w:rsidP="00C4356C">
      <w:pPr>
        <w:pStyle w:val="Heading2"/>
        <w:jc w:val="both"/>
      </w:pPr>
      <w:r>
        <w:t xml:space="preserve">Criterion 5: Student </w:t>
      </w:r>
      <w:proofErr w:type="spellStart"/>
      <w:r>
        <w:t>Assesment</w:t>
      </w:r>
      <w:proofErr w:type="spellEnd"/>
    </w:p>
    <w:p w:rsidR="007260B9" w:rsidRDefault="007260B9" w:rsidP="00C4356C">
      <w:pPr>
        <w:pStyle w:val="Heading3"/>
        <w:numPr>
          <w:ilvl w:val="1"/>
          <w:numId w:val="28"/>
        </w:numPr>
        <w:jc w:val="both"/>
      </w:pPr>
      <w:r>
        <w:t>The student assessment is constructively aligned to the achievement of the expected learning outcomes [1, 2]</w:t>
      </w:r>
    </w:p>
    <w:p w:rsidR="007260B9" w:rsidRDefault="007260B9" w:rsidP="00C4356C">
      <w:pPr>
        <w:jc w:val="both"/>
      </w:pPr>
    </w:p>
    <w:p w:rsidR="007260B9" w:rsidRPr="007260B9" w:rsidRDefault="007260B9" w:rsidP="00C4356C">
      <w:pPr>
        <w:jc w:val="both"/>
      </w:pPr>
    </w:p>
    <w:p w:rsidR="007260B9" w:rsidRDefault="007260B9" w:rsidP="00C4356C">
      <w:pPr>
        <w:pStyle w:val="Heading3"/>
        <w:numPr>
          <w:ilvl w:val="1"/>
          <w:numId w:val="28"/>
        </w:numPr>
        <w:jc w:val="both"/>
      </w:pPr>
      <w:r>
        <w:t>The student assessments including timelines, methods, regulations, weight distribution, rubrics and grading are explicit and communicated to students [4, 5]</w:t>
      </w:r>
    </w:p>
    <w:p w:rsidR="007260B9" w:rsidRDefault="007260B9" w:rsidP="00C4356C">
      <w:pPr>
        <w:jc w:val="both"/>
      </w:pPr>
    </w:p>
    <w:p w:rsidR="007260B9" w:rsidRDefault="007260B9" w:rsidP="00C4356C">
      <w:pPr>
        <w:jc w:val="both"/>
      </w:pPr>
    </w:p>
    <w:p w:rsidR="007260B9" w:rsidRDefault="007260B9" w:rsidP="00C4356C">
      <w:pPr>
        <w:pStyle w:val="Heading3"/>
        <w:numPr>
          <w:ilvl w:val="1"/>
          <w:numId w:val="28"/>
        </w:numPr>
        <w:jc w:val="both"/>
      </w:pPr>
      <w:r>
        <w:t>Methods including assessment rubrics and marking schemes are used to ensure validity, reliability and fairness of student assessment [6,7]</w:t>
      </w:r>
    </w:p>
    <w:p w:rsidR="007260B9" w:rsidRDefault="007260B9" w:rsidP="00C4356C">
      <w:pPr>
        <w:jc w:val="both"/>
      </w:pPr>
    </w:p>
    <w:p w:rsidR="007260B9" w:rsidRPr="007260B9" w:rsidRDefault="007260B9" w:rsidP="00C4356C">
      <w:pPr>
        <w:jc w:val="both"/>
      </w:pPr>
    </w:p>
    <w:p w:rsidR="007260B9" w:rsidRDefault="007260B9" w:rsidP="00C4356C">
      <w:pPr>
        <w:pStyle w:val="Heading3"/>
        <w:numPr>
          <w:ilvl w:val="1"/>
          <w:numId w:val="28"/>
        </w:numPr>
        <w:jc w:val="both"/>
      </w:pPr>
      <w:r>
        <w:t>Feedback of student assessment is timely and helps to improve learning [3]</w:t>
      </w:r>
    </w:p>
    <w:p w:rsidR="007260B9" w:rsidRDefault="007260B9" w:rsidP="00C4356C">
      <w:pPr>
        <w:jc w:val="both"/>
      </w:pPr>
    </w:p>
    <w:p w:rsidR="007260B9" w:rsidRPr="007260B9" w:rsidRDefault="007260B9" w:rsidP="00C4356C">
      <w:pPr>
        <w:jc w:val="both"/>
      </w:pPr>
    </w:p>
    <w:p w:rsidR="007260B9" w:rsidRDefault="007260B9" w:rsidP="00C4356C">
      <w:pPr>
        <w:pStyle w:val="Heading3"/>
        <w:numPr>
          <w:ilvl w:val="1"/>
          <w:numId w:val="28"/>
        </w:numPr>
        <w:jc w:val="both"/>
      </w:pPr>
      <w:r>
        <w:t>Students have ready access to appeal procedure [8]</w:t>
      </w:r>
    </w:p>
    <w:p w:rsidR="007260B9" w:rsidRDefault="007260B9" w:rsidP="00C4356C">
      <w:pPr>
        <w:jc w:val="both"/>
      </w:pPr>
    </w:p>
    <w:p w:rsidR="007260B9" w:rsidRDefault="007260B9" w:rsidP="00C4356C">
      <w:pPr>
        <w:jc w:val="both"/>
      </w:pPr>
    </w:p>
    <w:p w:rsidR="007260B9" w:rsidRDefault="007260B9" w:rsidP="00C4356C">
      <w:pPr>
        <w:pStyle w:val="Heading2"/>
        <w:jc w:val="both"/>
      </w:pPr>
      <w:r>
        <w:t>Criterion 6: Academic Staff Quality</w:t>
      </w:r>
    </w:p>
    <w:p w:rsidR="00C80798" w:rsidRDefault="007260B9" w:rsidP="00C4356C">
      <w:pPr>
        <w:pStyle w:val="Heading3"/>
        <w:numPr>
          <w:ilvl w:val="1"/>
          <w:numId w:val="30"/>
        </w:numPr>
        <w:jc w:val="both"/>
      </w:pPr>
      <w:r>
        <w:t xml:space="preserve"> Academic staff planning (considering succession, promotion, re-deployment, termination, and retirement) is carried out to fulfil the needs for education, research and service [1]</w:t>
      </w:r>
    </w:p>
    <w:p w:rsidR="00C80798" w:rsidRDefault="00C80798" w:rsidP="00C4356C">
      <w:pPr>
        <w:jc w:val="both"/>
      </w:pPr>
    </w:p>
    <w:p w:rsidR="00C80798" w:rsidRDefault="00C80798" w:rsidP="00C4356C">
      <w:pPr>
        <w:jc w:val="both"/>
      </w:pPr>
    </w:p>
    <w:p w:rsidR="00C80798" w:rsidRPr="00C80798" w:rsidRDefault="00C80798" w:rsidP="00C4356C">
      <w:pPr>
        <w:jc w:val="both"/>
      </w:pPr>
    </w:p>
    <w:p w:rsidR="00C80798" w:rsidRDefault="007260B9" w:rsidP="00C4356C">
      <w:pPr>
        <w:pStyle w:val="Heading3"/>
        <w:numPr>
          <w:ilvl w:val="1"/>
          <w:numId w:val="30"/>
        </w:numPr>
        <w:jc w:val="both"/>
      </w:pPr>
      <w:r>
        <w:t>Staff-to-student ratio and workload are measured and monitored to improve the quality of education, research and service [2]</w:t>
      </w:r>
      <w:r w:rsidR="00C80798">
        <w:t xml:space="preserve"> </w:t>
      </w:r>
    </w:p>
    <w:p w:rsidR="00C80798" w:rsidRDefault="00C80798" w:rsidP="00C4356C">
      <w:pPr>
        <w:jc w:val="both"/>
      </w:pPr>
    </w:p>
    <w:p w:rsidR="00C80798" w:rsidRDefault="00C80798" w:rsidP="00C4356C">
      <w:pPr>
        <w:jc w:val="both"/>
      </w:pPr>
    </w:p>
    <w:p w:rsidR="00C80798" w:rsidRPr="00C80798" w:rsidRDefault="00C80798" w:rsidP="00C4356C">
      <w:pPr>
        <w:jc w:val="both"/>
      </w:pPr>
    </w:p>
    <w:p w:rsidR="00C80798" w:rsidRDefault="00C80798" w:rsidP="00C4356C">
      <w:pPr>
        <w:pStyle w:val="Heading3"/>
        <w:numPr>
          <w:ilvl w:val="1"/>
          <w:numId w:val="30"/>
        </w:numPr>
        <w:jc w:val="both"/>
      </w:pPr>
      <w:r>
        <w:t>Recruitment and selection criteria including ethics and academic freedom for appointment, deployment and promotion are determined and communicated [4, 5, 6, 7]</w:t>
      </w:r>
    </w:p>
    <w:p w:rsidR="00C80798" w:rsidRDefault="00C80798" w:rsidP="00C4356C">
      <w:pPr>
        <w:jc w:val="both"/>
      </w:pPr>
    </w:p>
    <w:p w:rsidR="00C80798" w:rsidRDefault="00C80798" w:rsidP="00C4356C">
      <w:pPr>
        <w:jc w:val="both"/>
      </w:pPr>
    </w:p>
    <w:p w:rsidR="00C80798" w:rsidRPr="00C80798" w:rsidRDefault="00C80798" w:rsidP="00C4356C">
      <w:pPr>
        <w:jc w:val="both"/>
      </w:pPr>
    </w:p>
    <w:p w:rsidR="00C80798" w:rsidRDefault="00C80798" w:rsidP="00C4356C">
      <w:pPr>
        <w:pStyle w:val="Heading3"/>
        <w:numPr>
          <w:ilvl w:val="1"/>
          <w:numId w:val="30"/>
        </w:numPr>
        <w:jc w:val="both"/>
      </w:pPr>
      <w:r>
        <w:t>Competences of academic staff are identified and evaluated [3]</w:t>
      </w:r>
    </w:p>
    <w:p w:rsidR="00C80798" w:rsidRDefault="00C80798" w:rsidP="00C4356C">
      <w:pPr>
        <w:jc w:val="both"/>
      </w:pPr>
    </w:p>
    <w:p w:rsidR="00C80798" w:rsidRDefault="00C80798" w:rsidP="00C4356C">
      <w:pPr>
        <w:jc w:val="both"/>
      </w:pPr>
    </w:p>
    <w:p w:rsidR="00C80798" w:rsidRPr="00C80798" w:rsidRDefault="00C80798" w:rsidP="00C4356C">
      <w:pPr>
        <w:jc w:val="both"/>
      </w:pPr>
    </w:p>
    <w:p w:rsidR="00C80798" w:rsidRDefault="00C80798" w:rsidP="00C4356C">
      <w:pPr>
        <w:pStyle w:val="Heading3"/>
        <w:numPr>
          <w:ilvl w:val="1"/>
          <w:numId w:val="30"/>
        </w:numPr>
        <w:jc w:val="both"/>
      </w:pPr>
      <w:r>
        <w:t>Training and developmental needs of academic staff are identified and activities are implemented to fulfil them [8]</w:t>
      </w:r>
    </w:p>
    <w:p w:rsidR="00C80798" w:rsidRDefault="00C80798" w:rsidP="00C4356C">
      <w:pPr>
        <w:jc w:val="both"/>
      </w:pPr>
    </w:p>
    <w:p w:rsidR="00C80798" w:rsidRPr="00C80798" w:rsidRDefault="00C80798" w:rsidP="00C4356C">
      <w:pPr>
        <w:jc w:val="both"/>
      </w:pPr>
    </w:p>
    <w:p w:rsidR="00C80798" w:rsidRDefault="00C80798" w:rsidP="00C4356C">
      <w:pPr>
        <w:pStyle w:val="Heading3"/>
        <w:numPr>
          <w:ilvl w:val="1"/>
          <w:numId w:val="30"/>
        </w:numPr>
        <w:jc w:val="both"/>
      </w:pPr>
      <w:r>
        <w:lastRenderedPageBreak/>
        <w:t>Performance management including rewards and recognition is implemented to motivate and support education, research and service [9]</w:t>
      </w:r>
    </w:p>
    <w:p w:rsidR="00C80798" w:rsidRDefault="00C80798" w:rsidP="00C4356C">
      <w:pPr>
        <w:jc w:val="both"/>
      </w:pPr>
    </w:p>
    <w:p w:rsidR="00C80798" w:rsidRDefault="00C80798" w:rsidP="00C4356C">
      <w:pPr>
        <w:jc w:val="both"/>
      </w:pPr>
    </w:p>
    <w:p w:rsidR="00C80798" w:rsidRPr="00C80798" w:rsidRDefault="00C80798" w:rsidP="00C4356C">
      <w:pPr>
        <w:jc w:val="both"/>
      </w:pPr>
    </w:p>
    <w:p w:rsidR="00C80798" w:rsidRPr="00C80798" w:rsidRDefault="00C80798" w:rsidP="00C4356C">
      <w:pPr>
        <w:pStyle w:val="Heading3"/>
        <w:numPr>
          <w:ilvl w:val="1"/>
          <w:numId w:val="30"/>
        </w:numPr>
        <w:jc w:val="both"/>
      </w:pPr>
      <w:r>
        <w:t>The types and quantity of research activities by academic staff are established, monitored and benchmarked for improvement [10]</w:t>
      </w:r>
    </w:p>
    <w:p w:rsidR="00C80798" w:rsidRDefault="00C80798" w:rsidP="00C4356C">
      <w:pPr>
        <w:jc w:val="both"/>
      </w:pPr>
    </w:p>
    <w:p w:rsidR="00C80798" w:rsidRDefault="00C80798" w:rsidP="00C4356C">
      <w:pPr>
        <w:jc w:val="both"/>
      </w:pPr>
    </w:p>
    <w:p w:rsidR="00C80798" w:rsidRDefault="00C80798" w:rsidP="00C4356C">
      <w:pPr>
        <w:jc w:val="both"/>
      </w:pPr>
    </w:p>
    <w:p w:rsidR="00C80798" w:rsidRDefault="00C80798" w:rsidP="00C4356C">
      <w:pPr>
        <w:pStyle w:val="Heading2"/>
        <w:jc w:val="both"/>
      </w:pPr>
      <w:r>
        <w:t>Criterion 7: Support Staff Quality</w:t>
      </w:r>
    </w:p>
    <w:p w:rsidR="00C80798" w:rsidRDefault="00C80798" w:rsidP="00C4356C">
      <w:pPr>
        <w:pStyle w:val="Heading3"/>
        <w:numPr>
          <w:ilvl w:val="1"/>
          <w:numId w:val="32"/>
        </w:numPr>
        <w:jc w:val="both"/>
      </w:pPr>
      <w:r>
        <w:t xml:space="preserve">Support staff planning (at the library, laboratory, IT facility and student services) is carried out to fulfil the needs for education, research and service [1] </w:t>
      </w:r>
    </w:p>
    <w:p w:rsidR="00F10327" w:rsidRDefault="00F10327" w:rsidP="00C4356C">
      <w:pPr>
        <w:jc w:val="both"/>
      </w:pPr>
    </w:p>
    <w:p w:rsidR="00F10327" w:rsidRDefault="00F10327" w:rsidP="00C4356C">
      <w:pPr>
        <w:jc w:val="both"/>
      </w:pPr>
    </w:p>
    <w:p w:rsidR="00F10327" w:rsidRPr="00F10327" w:rsidRDefault="00F10327" w:rsidP="00C4356C">
      <w:pPr>
        <w:jc w:val="both"/>
      </w:pPr>
    </w:p>
    <w:p w:rsidR="00C80798" w:rsidRDefault="00C80798" w:rsidP="00C4356C">
      <w:pPr>
        <w:pStyle w:val="Heading3"/>
        <w:numPr>
          <w:ilvl w:val="1"/>
          <w:numId w:val="32"/>
        </w:numPr>
        <w:jc w:val="both"/>
      </w:pPr>
      <w:r>
        <w:t xml:space="preserve">Recruitment and selection criteria for appointment, deployment and promotion are determined and communicated [2] </w:t>
      </w:r>
    </w:p>
    <w:p w:rsidR="00F10327" w:rsidRDefault="00F10327" w:rsidP="00C4356C">
      <w:pPr>
        <w:jc w:val="both"/>
      </w:pPr>
    </w:p>
    <w:p w:rsidR="00F10327" w:rsidRDefault="00F10327" w:rsidP="00C4356C">
      <w:pPr>
        <w:jc w:val="both"/>
      </w:pPr>
    </w:p>
    <w:p w:rsidR="00F10327" w:rsidRPr="00F10327" w:rsidRDefault="00F10327" w:rsidP="00C4356C">
      <w:pPr>
        <w:jc w:val="both"/>
      </w:pPr>
    </w:p>
    <w:p w:rsidR="00C80798" w:rsidRDefault="00C80798" w:rsidP="00C4356C">
      <w:pPr>
        <w:pStyle w:val="Heading3"/>
        <w:numPr>
          <w:ilvl w:val="1"/>
          <w:numId w:val="32"/>
        </w:numPr>
        <w:jc w:val="both"/>
      </w:pPr>
      <w:r>
        <w:t>Competences of support staff are identified and evaluated [3]</w:t>
      </w:r>
    </w:p>
    <w:p w:rsidR="00F10327" w:rsidRDefault="00F10327" w:rsidP="00C4356C">
      <w:pPr>
        <w:jc w:val="both"/>
      </w:pPr>
    </w:p>
    <w:p w:rsidR="00F10327" w:rsidRDefault="00F10327" w:rsidP="00C4356C">
      <w:pPr>
        <w:jc w:val="both"/>
      </w:pPr>
    </w:p>
    <w:p w:rsidR="00F10327" w:rsidRPr="00F10327" w:rsidRDefault="00F10327" w:rsidP="00C4356C">
      <w:pPr>
        <w:jc w:val="both"/>
      </w:pPr>
    </w:p>
    <w:p w:rsidR="00C80798" w:rsidRDefault="00C80798" w:rsidP="00C4356C">
      <w:pPr>
        <w:pStyle w:val="Heading3"/>
        <w:numPr>
          <w:ilvl w:val="1"/>
          <w:numId w:val="32"/>
        </w:numPr>
        <w:jc w:val="both"/>
      </w:pPr>
      <w:r>
        <w:t xml:space="preserve">Training and developmental needs of support staff are identified and activities are implemented to fulfil them [4] </w:t>
      </w:r>
    </w:p>
    <w:p w:rsidR="00F10327" w:rsidRDefault="00F10327" w:rsidP="00C4356C">
      <w:pPr>
        <w:jc w:val="both"/>
      </w:pPr>
    </w:p>
    <w:p w:rsidR="00F10327" w:rsidRDefault="00F10327" w:rsidP="00C4356C">
      <w:pPr>
        <w:jc w:val="both"/>
      </w:pPr>
    </w:p>
    <w:p w:rsidR="00F10327" w:rsidRPr="00F10327" w:rsidRDefault="00F10327" w:rsidP="00C4356C">
      <w:pPr>
        <w:jc w:val="both"/>
      </w:pPr>
    </w:p>
    <w:p w:rsidR="00C80798" w:rsidRDefault="00C80798" w:rsidP="00C4356C">
      <w:pPr>
        <w:pStyle w:val="Heading3"/>
        <w:numPr>
          <w:ilvl w:val="1"/>
          <w:numId w:val="32"/>
        </w:numPr>
        <w:jc w:val="both"/>
      </w:pPr>
      <w:r>
        <w:t>Performance management including rewards and recognition is implemented to motivate and support education, research and service [5]</w:t>
      </w:r>
    </w:p>
    <w:p w:rsidR="00F10327" w:rsidRDefault="00F10327" w:rsidP="00C4356C">
      <w:pPr>
        <w:jc w:val="both"/>
      </w:pPr>
    </w:p>
    <w:p w:rsidR="00F10327" w:rsidRDefault="00F10327" w:rsidP="00C4356C">
      <w:pPr>
        <w:pStyle w:val="Heading2"/>
        <w:jc w:val="both"/>
      </w:pPr>
      <w:proofErr w:type="spellStart"/>
      <w:r>
        <w:lastRenderedPageBreak/>
        <w:t>Criterrion</w:t>
      </w:r>
      <w:proofErr w:type="spellEnd"/>
      <w:r>
        <w:t xml:space="preserve"> 8: Student Quality and Support</w:t>
      </w:r>
    </w:p>
    <w:p w:rsidR="00F10327" w:rsidRDefault="00F10327" w:rsidP="00C4356C">
      <w:pPr>
        <w:pStyle w:val="Heading3"/>
        <w:numPr>
          <w:ilvl w:val="1"/>
          <w:numId w:val="34"/>
        </w:numPr>
        <w:jc w:val="both"/>
      </w:pPr>
      <w:r>
        <w:t>The student intake policy and admission criteria are defined, communicated, published, and up-</w:t>
      </w:r>
      <w:proofErr w:type="spellStart"/>
      <w:r>
        <w:t>todate</w:t>
      </w:r>
      <w:proofErr w:type="spellEnd"/>
      <w:r>
        <w:t xml:space="preserve"> [1]</w:t>
      </w:r>
    </w:p>
    <w:p w:rsidR="00101790" w:rsidRDefault="00101790" w:rsidP="00C4356C">
      <w:pPr>
        <w:jc w:val="both"/>
      </w:pPr>
    </w:p>
    <w:p w:rsidR="00101790" w:rsidRDefault="00101790" w:rsidP="00C4356C">
      <w:pPr>
        <w:jc w:val="both"/>
      </w:pPr>
    </w:p>
    <w:p w:rsidR="00101790" w:rsidRPr="00101790" w:rsidRDefault="00101790" w:rsidP="00C4356C">
      <w:pPr>
        <w:jc w:val="both"/>
      </w:pPr>
    </w:p>
    <w:p w:rsidR="00F10327" w:rsidRDefault="00F10327" w:rsidP="00C4356C">
      <w:pPr>
        <w:pStyle w:val="Heading3"/>
        <w:numPr>
          <w:ilvl w:val="1"/>
          <w:numId w:val="34"/>
        </w:numPr>
        <w:jc w:val="both"/>
      </w:pPr>
      <w:r>
        <w:t>The methods and criteria for the selection of students are determined and evaluated [2]</w:t>
      </w:r>
    </w:p>
    <w:p w:rsidR="00101790" w:rsidRDefault="00101790" w:rsidP="00C4356C">
      <w:pPr>
        <w:jc w:val="both"/>
      </w:pPr>
    </w:p>
    <w:p w:rsidR="00101790" w:rsidRDefault="00101790" w:rsidP="00C4356C">
      <w:pPr>
        <w:jc w:val="both"/>
      </w:pPr>
    </w:p>
    <w:p w:rsidR="00101790" w:rsidRPr="00101790" w:rsidRDefault="00101790" w:rsidP="00C4356C">
      <w:pPr>
        <w:jc w:val="both"/>
      </w:pPr>
    </w:p>
    <w:p w:rsidR="00F10327" w:rsidRDefault="00F10327" w:rsidP="00C4356C">
      <w:pPr>
        <w:pStyle w:val="Heading3"/>
        <w:numPr>
          <w:ilvl w:val="1"/>
          <w:numId w:val="34"/>
        </w:numPr>
        <w:jc w:val="both"/>
      </w:pPr>
      <w:r>
        <w:t>There is an adequate monitoring system for student progress, academic performance, and workload [3]</w:t>
      </w:r>
    </w:p>
    <w:p w:rsidR="00101790" w:rsidRDefault="00101790" w:rsidP="00C4356C">
      <w:pPr>
        <w:jc w:val="both"/>
      </w:pPr>
    </w:p>
    <w:p w:rsidR="00101790" w:rsidRDefault="00101790" w:rsidP="00C4356C">
      <w:pPr>
        <w:jc w:val="both"/>
      </w:pPr>
    </w:p>
    <w:p w:rsidR="00101790" w:rsidRPr="00101790" w:rsidRDefault="00101790" w:rsidP="00C4356C">
      <w:pPr>
        <w:jc w:val="both"/>
      </w:pPr>
    </w:p>
    <w:p w:rsidR="00101790" w:rsidRDefault="00F10327" w:rsidP="00C4356C">
      <w:pPr>
        <w:pStyle w:val="Heading3"/>
        <w:numPr>
          <w:ilvl w:val="1"/>
          <w:numId w:val="34"/>
        </w:numPr>
        <w:jc w:val="both"/>
      </w:pPr>
      <w:r>
        <w:t>Academic advice, co-curricular activities, student competition, and other student support services are available to improve learning and employability [4]</w:t>
      </w:r>
    </w:p>
    <w:p w:rsidR="00101790" w:rsidRDefault="00101790" w:rsidP="00C4356C">
      <w:pPr>
        <w:jc w:val="both"/>
      </w:pPr>
    </w:p>
    <w:p w:rsidR="00101790" w:rsidRDefault="00101790" w:rsidP="00C4356C">
      <w:pPr>
        <w:jc w:val="both"/>
      </w:pPr>
    </w:p>
    <w:p w:rsidR="00101790" w:rsidRPr="00101790" w:rsidRDefault="00101790" w:rsidP="00C4356C">
      <w:pPr>
        <w:jc w:val="both"/>
      </w:pPr>
    </w:p>
    <w:p w:rsidR="00F10327" w:rsidRDefault="00101790" w:rsidP="00C4356C">
      <w:pPr>
        <w:pStyle w:val="Heading3"/>
        <w:numPr>
          <w:ilvl w:val="1"/>
          <w:numId w:val="34"/>
        </w:numPr>
        <w:jc w:val="both"/>
      </w:pPr>
      <w:r>
        <w:t>The physical, social and psychological environment is conducive for education and research as well as personal well-being [5]</w:t>
      </w:r>
    </w:p>
    <w:p w:rsidR="00101790" w:rsidRDefault="00101790" w:rsidP="00C4356C">
      <w:pPr>
        <w:jc w:val="both"/>
      </w:pPr>
    </w:p>
    <w:p w:rsidR="00101790" w:rsidRDefault="00101790" w:rsidP="00C4356C">
      <w:pPr>
        <w:jc w:val="both"/>
      </w:pPr>
    </w:p>
    <w:p w:rsidR="00101790" w:rsidRDefault="00101790" w:rsidP="00C4356C">
      <w:pPr>
        <w:jc w:val="both"/>
      </w:pPr>
    </w:p>
    <w:p w:rsidR="00101790" w:rsidRDefault="00101790" w:rsidP="00C4356C">
      <w:pPr>
        <w:pStyle w:val="Heading2"/>
        <w:jc w:val="both"/>
      </w:pPr>
      <w:r>
        <w:t xml:space="preserve">Criterion 9: </w:t>
      </w:r>
      <w:r w:rsidR="00E85FA0">
        <w:t>Facilities and Infrastructure</w:t>
      </w:r>
    </w:p>
    <w:p w:rsidR="00E85FA0" w:rsidRDefault="00E85FA0" w:rsidP="00C4356C">
      <w:pPr>
        <w:pStyle w:val="Heading3"/>
        <w:numPr>
          <w:ilvl w:val="1"/>
          <w:numId w:val="36"/>
        </w:numPr>
        <w:jc w:val="both"/>
      </w:pPr>
      <w:r>
        <w:t>The teaching and learning facilities and equipment (lecture halls, classrooms, project rooms, etc.) are adequate and updated to support education and research [1]</w:t>
      </w:r>
    </w:p>
    <w:p w:rsidR="00E96A10" w:rsidRDefault="00E96A10" w:rsidP="00C4356C">
      <w:pPr>
        <w:jc w:val="both"/>
      </w:pPr>
    </w:p>
    <w:p w:rsidR="00E96A10" w:rsidRDefault="00E96A10" w:rsidP="00C4356C">
      <w:pPr>
        <w:jc w:val="both"/>
      </w:pPr>
    </w:p>
    <w:p w:rsidR="00E96A10" w:rsidRPr="00E96A10" w:rsidRDefault="00E96A10" w:rsidP="00C4356C">
      <w:pPr>
        <w:jc w:val="both"/>
      </w:pPr>
    </w:p>
    <w:p w:rsidR="00E85FA0" w:rsidRDefault="00E85FA0" w:rsidP="00C4356C">
      <w:pPr>
        <w:pStyle w:val="Heading3"/>
        <w:numPr>
          <w:ilvl w:val="1"/>
          <w:numId w:val="36"/>
        </w:numPr>
        <w:jc w:val="both"/>
      </w:pPr>
      <w:r>
        <w:t>The library and its resources are adequate and updated to support education and research [3, 4]</w:t>
      </w:r>
    </w:p>
    <w:p w:rsidR="00E96A10" w:rsidRDefault="00E96A10" w:rsidP="00C4356C">
      <w:pPr>
        <w:jc w:val="both"/>
      </w:pPr>
    </w:p>
    <w:p w:rsidR="00E96A10" w:rsidRDefault="00E96A10" w:rsidP="00C4356C">
      <w:pPr>
        <w:jc w:val="both"/>
      </w:pPr>
    </w:p>
    <w:p w:rsidR="00E96A10" w:rsidRPr="00E96A10" w:rsidRDefault="00E96A10" w:rsidP="00C4356C">
      <w:pPr>
        <w:jc w:val="both"/>
      </w:pPr>
    </w:p>
    <w:p w:rsidR="00E96A10" w:rsidRDefault="00E85FA0" w:rsidP="00C4356C">
      <w:pPr>
        <w:pStyle w:val="Heading3"/>
        <w:numPr>
          <w:ilvl w:val="1"/>
          <w:numId w:val="36"/>
        </w:numPr>
        <w:jc w:val="both"/>
      </w:pPr>
      <w:r>
        <w:t>The laboratories and equipment are adequate and updated to support education and research [1, 2]</w:t>
      </w:r>
    </w:p>
    <w:p w:rsidR="00E96A10" w:rsidRDefault="00E96A10" w:rsidP="00C4356C">
      <w:pPr>
        <w:jc w:val="both"/>
      </w:pPr>
    </w:p>
    <w:p w:rsidR="00E96A10" w:rsidRDefault="00E96A10" w:rsidP="00C4356C">
      <w:pPr>
        <w:jc w:val="both"/>
      </w:pPr>
    </w:p>
    <w:p w:rsidR="00E96A10" w:rsidRPr="00E96A10" w:rsidRDefault="00E96A10" w:rsidP="00C4356C">
      <w:pPr>
        <w:jc w:val="both"/>
      </w:pPr>
    </w:p>
    <w:p w:rsidR="00E96A10" w:rsidRDefault="00E96A10" w:rsidP="00C4356C">
      <w:pPr>
        <w:pStyle w:val="Heading3"/>
        <w:numPr>
          <w:ilvl w:val="1"/>
          <w:numId w:val="36"/>
        </w:numPr>
        <w:jc w:val="both"/>
      </w:pPr>
      <w:r>
        <w:t xml:space="preserve">The IT facilities including e-learning infrastructure are adequate and updated to support education and research [1, 5, 6] </w:t>
      </w:r>
    </w:p>
    <w:p w:rsidR="00E96A10" w:rsidRDefault="00E96A10" w:rsidP="00C4356C">
      <w:pPr>
        <w:jc w:val="both"/>
      </w:pPr>
    </w:p>
    <w:p w:rsidR="00E96A10" w:rsidRDefault="00E96A10" w:rsidP="00C4356C">
      <w:pPr>
        <w:jc w:val="both"/>
      </w:pPr>
    </w:p>
    <w:p w:rsidR="00E96A10" w:rsidRPr="00E96A10" w:rsidRDefault="00E96A10" w:rsidP="00C4356C">
      <w:pPr>
        <w:jc w:val="both"/>
      </w:pPr>
    </w:p>
    <w:p w:rsidR="00E96A10" w:rsidRDefault="00E96A10" w:rsidP="00C4356C">
      <w:pPr>
        <w:pStyle w:val="Heading3"/>
        <w:numPr>
          <w:ilvl w:val="1"/>
          <w:numId w:val="36"/>
        </w:numPr>
        <w:jc w:val="both"/>
      </w:pPr>
      <w:r>
        <w:t>The standards for environment, health and safety; and access for people with special needs are defined and implemented [7]</w:t>
      </w:r>
    </w:p>
    <w:p w:rsidR="00E96A10" w:rsidRDefault="00E96A10" w:rsidP="00C4356C">
      <w:pPr>
        <w:jc w:val="both"/>
      </w:pPr>
    </w:p>
    <w:p w:rsidR="00E96A10" w:rsidRDefault="00E96A10" w:rsidP="00C4356C">
      <w:pPr>
        <w:jc w:val="both"/>
      </w:pPr>
    </w:p>
    <w:p w:rsidR="00E96A10" w:rsidRDefault="00E96A10" w:rsidP="00C4356C">
      <w:pPr>
        <w:pStyle w:val="Heading2"/>
        <w:jc w:val="both"/>
      </w:pPr>
      <w:r>
        <w:t xml:space="preserve">Criterion 10: </w:t>
      </w:r>
      <w:r w:rsidR="00915D7D">
        <w:t>Quality Enhancement</w:t>
      </w:r>
    </w:p>
    <w:p w:rsidR="00915D7D" w:rsidRDefault="00915D7D" w:rsidP="00C4356C">
      <w:pPr>
        <w:pStyle w:val="Heading3"/>
        <w:numPr>
          <w:ilvl w:val="1"/>
          <w:numId w:val="38"/>
        </w:numPr>
        <w:tabs>
          <w:tab w:val="left" w:pos="567"/>
          <w:tab w:val="left" w:pos="851"/>
        </w:tabs>
        <w:jc w:val="both"/>
      </w:pPr>
      <w:r>
        <w:t>Stakeholders’ needs and feedback serve as input to curriculum design and development [1]</w:t>
      </w:r>
    </w:p>
    <w:p w:rsidR="0001380F" w:rsidRDefault="0001380F" w:rsidP="00C4356C">
      <w:pPr>
        <w:jc w:val="both"/>
      </w:pPr>
    </w:p>
    <w:p w:rsidR="0001380F" w:rsidRDefault="0001380F" w:rsidP="00C4356C">
      <w:pPr>
        <w:jc w:val="both"/>
      </w:pPr>
    </w:p>
    <w:p w:rsidR="0001380F" w:rsidRPr="0001380F" w:rsidRDefault="0001380F" w:rsidP="00C4356C">
      <w:pPr>
        <w:jc w:val="both"/>
      </w:pPr>
    </w:p>
    <w:p w:rsidR="00915D7D" w:rsidRDefault="00915D7D" w:rsidP="00C4356C">
      <w:pPr>
        <w:pStyle w:val="Heading3"/>
        <w:numPr>
          <w:ilvl w:val="1"/>
          <w:numId w:val="38"/>
        </w:numPr>
        <w:tabs>
          <w:tab w:val="left" w:pos="709"/>
        </w:tabs>
        <w:ind w:left="567" w:hanging="567"/>
        <w:jc w:val="both"/>
      </w:pPr>
      <w:r>
        <w:t>The curriculum design and development process is established and subjected to evaluation and enhancement [2]</w:t>
      </w:r>
    </w:p>
    <w:p w:rsidR="0001380F" w:rsidRDefault="0001380F" w:rsidP="00C4356C">
      <w:pPr>
        <w:jc w:val="both"/>
      </w:pPr>
    </w:p>
    <w:p w:rsidR="0001380F" w:rsidRDefault="0001380F" w:rsidP="00C4356C">
      <w:pPr>
        <w:jc w:val="both"/>
      </w:pPr>
    </w:p>
    <w:p w:rsidR="0001380F" w:rsidRPr="0001380F" w:rsidRDefault="0001380F" w:rsidP="00C4356C">
      <w:pPr>
        <w:jc w:val="both"/>
      </w:pPr>
    </w:p>
    <w:p w:rsidR="00915D7D" w:rsidRDefault="00915D7D" w:rsidP="00C4356C">
      <w:pPr>
        <w:pStyle w:val="Heading3"/>
        <w:numPr>
          <w:ilvl w:val="1"/>
          <w:numId w:val="38"/>
        </w:numPr>
        <w:tabs>
          <w:tab w:val="left" w:pos="709"/>
        </w:tabs>
        <w:ind w:left="567" w:hanging="567"/>
        <w:jc w:val="both"/>
      </w:pPr>
      <w:r>
        <w:t>The teaching and learning processes and student assessment are continuously reviewed and evaluated to ensure their relevance and alignment [3]</w:t>
      </w:r>
    </w:p>
    <w:p w:rsidR="0001380F" w:rsidRDefault="0001380F" w:rsidP="00C4356C">
      <w:pPr>
        <w:jc w:val="both"/>
      </w:pPr>
    </w:p>
    <w:p w:rsidR="0001380F" w:rsidRDefault="0001380F" w:rsidP="00C4356C">
      <w:pPr>
        <w:jc w:val="both"/>
      </w:pPr>
    </w:p>
    <w:p w:rsidR="00915D7D" w:rsidRDefault="00915D7D" w:rsidP="00C4356C">
      <w:pPr>
        <w:pStyle w:val="Heading3"/>
        <w:numPr>
          <w:ilvl w:val="1"/>
          <w:numId w:val="38"/>
        </w:numPr>
        <w:tabs>
          <w:tab w:val="left" w:pos="709"/>
        </w:tabs>
        <w:ind w:left="567" w:hanging="567"/>
        <w:jc w:val="both"/>
      </w:pPr>
      <w:r>
        <w:t>Research output is used to enhance teaching and learning [4]</w:t>
      </w:r>
    </w:p>
    <w:p w:rsidR="0001380F" w:rsidRDefault="0001380F" w:rsidP="00C4356C">
      <w:pPr>
        <w:jc w:val="both"/>
      </w:pPr>
    </w:p>
    <w:p w:rsidR="0001380F" w:rsidRDefault="0001380F" w:rsidP="00C4356C">
      <w:pPr>
        <w:jc w:val="both"/>
      </w:pPr>
    </w:p>
    <w:p w:rsidR="0001380F" w:rsidRPr="0001380F" w:rsidRDefault="0001380F" w:rsidP="00C4356C">
      <w:pPr>
        <w:jc w:val="both"/>
      </w:pPr>
    </w:p>
    <w:p w:rsidR="0001380F" w:rsidRDefault="00915D7D" w:rsidP="00C4356C">
      <w:pPr>
        <w:pStyle w:val="Heading3"/>
        <w:numPr>
          <w:ilvl w:val="1"/>
          <w:numId w:val="38"/>
        </w:numPr>
        <w:tabs>
          <w:tab w:val="left" w:pos="709"/>
        </w:tabs>
        <w:ind w:left="567" w:hanging="567"/>
        <w:jc w:val="both"/>
      </w:pPr>
      <w:r>
        <w:t>Quality of support services and facilities (at the library, laboratory, IT facility and student services) is subjected to evaluation and enhancement [5]</w:t>
      </w:r>
    </w:p>
    <w:p w:rsidR="0001380F" w:rsidRDefault="0001380F" w:rsidP="00C4356C">
      <w:pPr>
        <w:jc w:val="both"/>
      </w:pPr>
    </w:p>
    <w:p w:rsidR="0001380F" w:rsidRDefault="0001380F" w:rsidP="00C4356C">
      <w:pPr>
        <w:jc w:val="both"/>
      </w:pPr>
    </w:p>
    <w:p w:rsidR="0001380F" w:rsidRPr="0001380F" w:rsidRDefault="0001380F" w:rsidP="00C4356C">
      <w:pPr>
        <w:jc w:val="both"/>
      </w:pPr>
    </w:p>
    <w:p w:rsidR="00915D7D" w:rsidRDefault="0001380F" w:rsidP="00C4356C">
      <w:pPr>
        <w:pStyle w:val="Heading3"/>
        <w:numPr>
          <w:ilvl w:val="1"/>
          <w:numId w:val="38"/>
        </w:numPr>
        <w:tabs>
          <w:tab w:val="left" w:pos="709"/>
        </w:tabs>
        <w:ind w:left="567" w:hanging="567"/>
        <w:jc w:val="both"/>
      </w:pPr>
      <w:r>
        <w:t>The stakeholder’s feedback mechanisms are systematic and subjected to evaluation and enhancement [6]</w:t>
      </w:r>
    </w:p>
    <w:p w:rsidR="0001380F" w:rsidRDefault="0001380F" w:rsidP="00C4356C">
      <w:pPr>
        <w:jc w:val="both"/>
      </w:pPr>
    </w:p>
    <w:p w:rsidR="0001380F" w:rsidRDefault="0001380F" w:rsidP="00C4356C">
      <w:pPr>
        <w:jc w:val="both"/>
      </w:pPr>
    </w:p>
    <w:p w:rsidR="0001380F" w:rsidRDefault="0001380F" w:rsidP="00C4356C">
      <w:pPr>
        <w:pStyle w:val="Heading2"/>
        <w:jc w:val="both"/>
      </w:pPr>
      <w:r>
        <w:t xml:space="preserve">Criterion 11: </w:t>
      </w:r>
      <w:r w:rsidR="00130856">
        <w:t>Output</w:t>
      </w:r>
    </w:p>
    <w:p w:rsidR="00130856" w:rsidRDefault="00130856" w:rsidP="00C4356C">
      <w:pPr>
        <w:pStyle w:val="Heading3"/>
        <w:numPr>
          <w:ilvl w:val="1"/>
          <w:numId w:val="40"/>
        </w:numPr>
        <w:tabs>
          <w:tab w:val="left" w:pos="709"/>
        </w:tabs>
        <w:ind w:left="567" w:hanging="567"/>
        <w:jc w:val="both"/>
      </w:pPr>
      <w:r>
        <w:t>The pass rates and dropout rates are established, monitored and benchmarked for improvement [1]</w:t>
      </w:r>
    </w:p>
    <w:p w:rsidR="00384724" w:rsidRPr="00384724" w:rsidRDefault="00384724" w:rsidP="00C4356C">
      <w:pPr>
        <w:jc w:val="both"/>
      </w:pPr>
    </w:p>
    <w:p w:rsidR="00130856" w:rsidRDefault="00130856" w:rsidP="00C4356C">
      <w:pPr>
        <w:pStyle w:val="Heading3"/>
        <w:numPr>
          <w:ilvl w:val="1"/>
          <w:numId w:val="40"/>
        </w:numPr>
        <w:tabs>
          <w:tab w:val="left" w:pos="709"/>
        </w:tabs>
        <w:ind w:left="567" w:hanging="567"/>
        <w:jc w:val="both"/>
      </w:pPr>
      <w:r>
        <w:t>The average time to graduate is established, monitored and benchmarked for improvement [1]</w:t>
      </w:r>
    </w:p>
    <w:p w:rsidR="00384724" w:rsidRDefault="00384724" w:rsidP="00C4356C">
      <w:pPr>
        <w:jc w:val="both"/>
      </w:pPr>
    </w:p>
    <w:p w:rsidR="00384724" w:rsidRDefault="00384724" w:rsidP="00C4356C">
      <w:pPr>
        <w:jc w:val="both"/>
      </w:pPr>
    </w:p>
    <w:p w:rsidR="00384724" w:rsidRPr="00384724" w:rsidRDefault="00384724" w:rsidP="00C4356C">
      <w:pPr>
        <w:jc w:val="both"/>
      </w:pPr>
    </w:p>
    <w:p w:rsidR="00384724" w:rsidRDefault="00130856" w:rsidP="00C4356C">
      <w:pPr>
        <w:pStyle w:val="Heading3"/>
        <w:numPr>
          <w:ilvl w:val="1"/>
          <w:numId w:val="40"/>
        </w:numPr>
        <w:tabs>
          <w:tab w:val="left" w:pos="709"/>
        </w:tabs>
        <w:ind w:left="567" w:hanging="567"/>
        <w:jc w:val="both"/>
      </w:pPr>
      <w:r>
        <w:t>Employability of graduates is established, monitored and benchmarked for improvement [1]</w:t>
      </w:r>
    </w:p>
    <w:p w:rsidR="00384724" w:rsidRDefault="00384724" w:rsidP="00C4356C">
      <w:pPr>
        <w:jc w:val="both"/>
      </w:pPr>
    </w:p>
    <w:p w:rsidR="00384724" w:rsidRDefault="00384724" w:rsidP="00C4356C">
      <w:pPr>
        <w:jc w:val="both"/>
      </w:pPr>
    </w:p>
    <w:p w:rsidR="00384724" w:rsidRPr="00384724" w:rsidRDefault="00384724" w:rsidP="00C4356C">
      <w:pPr>
        <w:jc w:val="both"/>
      </w:pPr>
    </w:p>
    <w:p w:rsidR="00384724" w:rsidRDefault="00384724" w:rsidP="00C4356C">
      <w:pPr>
        <w:pStyle w:val="Heading3"/>
        <w:numPr>
          <w:ilvl w:val="1"/>
          <w:numId w:val="40"/>
        </w:numPr>
        <w:tabs>
          <w:tab w:val="left" w:pos="709"/>
        </w:tabs>
        <w:ind w:left="567" w:hanging="567"/>
        <w:jc w:val="both"/>
      </w:pPr>
      <w:r>
        <w:t>The types and quantity of research activities by students are established, monitored and benchmarked for improvement [2]</w:t>
      </w:r>
    </w:p>
    <w:p w:rsidR="00384724" w:rsidRPr="00384724" w:rsidRDefault="00384724" w:rsidP="00C4356C">
      <w:pPr>
        <w:jc w:val="both"/>
      </w:pPr>
    </w:p>
    <w:p w:rsidR="00384724" w:rsidRDefault="00384724" w:rsidP="00C4356C">
      <w:pPr>
        <w:jc w:val="both"/>
      </w:pPr>
    </w:p>
    <w:p w:rsidR="00384724" w:rsidRDefault="00384724" w:rsidP="00C4356C">
      <w:pPr>
        <w:jc w:val="both"/>
      </w:pPr>
    </w:p>
    <w:p w:rsidR="00384724" w:rsidRDefault="00384724" w:rsidP="00C4356C">
      <w:pPr>
        <w:pStyle w:val="Heading3"/>
        <w:numPr>
          <w:ilvl w:val="1"/>
          <w:numId w:val="40"/>
        </w:numPr>
        <w:tabs>
          <w:tab w:val="left" w:pos="709"/>
        </w:tabs>
        <w:ind w:left="567" w:hanging="567"/>
        <w:jc w:val="both"/>
      </w:pPr>
      <w:r>
        <w:t>The satisfaction levels of stakeholders are established, monitored and benchmarked for improvement [3]</w:t>
      </w:r>
    </w:p>
    <w:p w:rsidR="0041445F" w:rsidRPr="0041445F" w:rsidRDefault="0041445F" w:rsidP="00C4356C">
      <w:pPr>
        <w:jc w:val="both"/>
      </w:pPr>
    </w:p>
    <w:p w:rsidR="00384724" w:rsidRPr="0041445F" w:rsidRDefault="006E07D1" w:rsidP="00C4356C">
      <w:pPr>
        <w:pStyle w:val="Heading1"/>
        <w:jc w:val="both"/>
        <w:rPr>
          <w:color w:val="0000E1"/>
        </w:rPr>
      </w:pPr>
      <w:r>
        <w:rPr>
          <w:color w:val="0000E1"/>
        </w:rPr>
        <w:t xml:space="preserve">Part 3: </w:t>
      </w:r>
      <w:proofErr w:type="spellStart"/>
      <w:r>
        <w:rPr>
          <w:color w:val="0000E1"/>
        </w:rPr>
        <w:t>Strenghts</w:t>
      </w:r>
      <w:proofErr w:type="spellEnd"/>
      <w:r>
        <w:rPr>
          <w:color w:val="0000E1"/>
        </w:rPr>
        <w:t xml:space="preserve"> a</w:t>
      </w:r>
      <w:r w:rsidRPr="0041445F">
        <w:rPr>
          <w:color w:val="0000E1"/>
        </w:rPr>
        <w:t>nd Weaknesses Analysis</w:t>
      </w:r>
    </w:p>
    <w:p w:rsidR="0041445F" w:rsidRPr="0041445F" w:rsidRDefault="0041445F" w:rsidP="00C4356C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w Cen MT" w:hAnsi="Tw Cen MT" w:cs="Arial"/>
          <w:color w:val="0000E1"/>
        </w:rPr>
      </w:pPr>
      <w:r w:rsidRPr="0041445F">
        <w:rPr>
          <w:rFonts w:ascii="Tw Cen MT" w:hAnsi="Tw Cen MT" w:cs="Arial"/>
          <w:color w:val="0000E1"/>
        </w:rPr>
        <w:t xml:space="preserve">Summary of strengths - </w:t>
      </w:r>
      <w:proofErr w:type="spellStart"/>
      <w:r w:rsidRPr="0041445F">
        <w:rPr>
          <w:rFonts w:ascii="Tw Cen MT" w:hAnsi="Tw Cen MT" w:cs="Arial"/>
          <w:color w:val="0000E1"/>
        </w:rPr>
        <w:t>summarise</w:t>
      </w:r>
      <w:proofErr w:type="spellEnd"/>
      <w:r w:rsidRPr="0041445F">
        <w:rPr>
          <w:rFonts w:ascii="Tw Cen MT" w:hAnsi="Tw Cen MT" w:cs="Arial"/>
          <w:color w:val="0000E1"/>
        </w:rPr>
        <w:t xml:space="preserve"> the points that the department considers to be its strengths and mark the points that the institution is proud of.</w:t>
      </w:r>
    </w:p>
    <w:p w:rsidR="0041445F" w:rsidRPr="0041445F" w:rsidRDefault="0041445F" w:rsidP="00C4356C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w Cen MT" w:hAnsi="Tw Cen MT" w:cs="Arial"/>
          <w:color w:val="0000E1"/>
        </w:rPr>
      </w:pPr>
      <w:r w:rsidRPr="0041445F">
        <w:rPr>
          <w:rFonts w:ascii="Tw Cen MT" w:hAnsi="Tw Cen MT" w:cs="Arial"/>
          <w:color w:val="0000E1"/>
        </w:rPr>
        <w:lastRenderedPageBreak/>
        <w:t>Summary of Weaknesses - indicate which points the department considers to be weak and in need of improvement.</w:t>
      </w:r>
    </w:p>
    <w:p w:rsidR="0041445F" w:rsidRPr="0041445F" w:rsidRDefault="0041445F" w:rsidP="00C4356C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w Cen MT" w:hAnsi="Tw Cen MT" w:cs="Arial"/>
          <w:color w:val="0000E1"/>
        </w:rPr>
      </w:pPr>
      <w:r w:rsidRPr="0041445F">
        <w:rPr>
          <w:rFonts w:ascii="Tw Cen MT" w:hAnsi="Tw Cen MT" w:cs="Arial"/>
          <w:color w:val="0000E1"/>
        </w:rPr>
        <w:t>Completed self-assessment checklist as in Appendix A</w:t>
      </w:r>
    </w:p>
    <w:p w:rsidR="0041445F" w:rsidRPr="0041445F" w:rsidRDefault="0041445F" w:rsidP="00C4356C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w Cen MT" w:hAnsi="Tw Cen MT" w:cs="Arial"/>
          <w:color w:val="0000E1"/>
        </w:rPr>
      </w:pPr>
      <w:r w:rsidRPr="0041445F">
        <w:rPr>
          <w:rFonts w:ascii="Tw Cen MT" w:hAnsi="Tw Cen MT" w:cs="Arial"/>
          <w:color w:val="0000E1"/>
        </w:rPr>
        <w:t xml:space="preserve">Improvement plan – recommendations to close the gaps identified in the </w:t>
      </w:r>
      <w:proofErr w:type="spellStart"/>
      <w:r w:rsidRPr="0041445F">
        <w:rPr>
          <w:rFonts w:ascii="Tw Cen MT" w:hAnsi="Tw Cen MT" w:cs="Arial"/>
          <w:color w:val="0000E1"/>
        </w:rPr>
        <w:t>self assessment</w:t>
      </w:r>
      <w:proofErr w:type="spellEnd"/>
      <w:r w:rsidRPr="0041445F">
        <w:rPr>
          <w:rFonts w:ascii="Tw Cen MT" w:hAnsi="Tw Cen MT" w:cs="Arial"/>
          <w:color w:val="0000E1"/>
        </w:rPr>
        <w:t xml:space="preserve"> and the action plan to implement them.</w:t>
      </w:r>
    </w:p>
    <w:p w:rsidR="0041445F" w:rsidRDefault="0041445F" w:rsidP="00C435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1445F" w:rsidRPr="0041445F" w:rsidRDefault="0041445F" w:rsidP="00C4356C">
      <w:pPr>
        <w:jc w:val="both"/>
      </w:pPr>
    </w:p>
    <w:sectPr w:rsidR="0041445F" w:rsidRPr="0041445F" w:rsidSect="00EB1B2C">
      <w:pgSz w:w="11907" w:h="16839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396"/>
    <w:multiLevelType w:val="hybridMultilevel"/>
    <w:tmpl w:val="B7FE446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57A0B"/>
    <w:multiLevelType w:val="hybridMultilevel"/>
    <w:tmpl w:val="89DAD0BA"/>
    <w:lvl w:ilvl="0" w:tplc="B85E8F8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74AF3"/>
    <w:multiLevelType w:val="multilevel"/>
    <w:tmpl w:val="43F693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816769C"/>
    <w:multiLevelType w:val="multilevel"/>
    <w:tmpl w:val="363A9D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C973FF5"/>
    <w:multiLevelType w:val="hybridMultilevel"/>
    <w:tmpl w:val="3FBA4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266FD"/>
    <w:multiLevelType w:val="multilevel"/>
    <w:tmpl w:val="363A9D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DCB4C42"/>
    <w:multiLevelType w:val="hybridMultilevel"/>
    <w:tmpl w:val="A828A322"/>
    <w:lvl w:ilvl="0" w:tplc="D8F025E2">
      <w:start w:val="1"/>
      <w:numFmt w:val="decimal"/>
      <w:lvlText w:val="2.%1"/>
      <w:lvlJc w:val="left"/>
      <w:pPr>
        <w:ind w:left="502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E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1495093"/>
    <w:multiLevelType w:val="hybridMultilevel"/>
    <w:tmpl w:val="25603D22"/>
    <w:lvl w:ilvl="0" w:tplc="A8EC159A">
      <w:start w:val="2"/>
      <w:numFmt w:val="decimal"/>
      <w:lvlText w:val="2.%1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E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2F08B0"/>
    <w:multiLevelType w:val="multilevel"/>
    <w:tmpl w:val="124429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AC95248"/>
    <w:multiLevelType w:val="multilevel"/>
    <w:tmpl w:val="9B848100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AFA273D"/>
    <w:multiLevelType w:val="hybridMultilevel"/>
    <w:tmpl w:val="FC6EB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F1FB9"/>
    <w:multiLevelType w:val="multilevel"/>
    <w:tmpl w:val="9B848100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DF73F88"/>
    <w:multiLevelType w:val="hybridMultilevel"/>
    <w:tmpl w:val="3072F906"/>
    <w:lvl w:ilvl="0" w:tplc="17708692">
      <w:start w:val="1"/>
      <w:numFmt w:val="decimal"/>
      <w:lvlText w:val="1.%1"/>
      <w:lvlJc w:val="left"/>
      <w:pPr>
        <w:ind w:left="720" w:hanging="360"/>
      </w:pPr>
      <w:rPr>
        <w:rFonts w:ascii="Tw Cen MT" w:hAnsi="Tw Cen MT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6F3552"/>
    <w:multiLevelType w:val="hybridMultilevel"/>
    <w:tmpl w:val="B0705360"/>
    <w:lvl w:ilvl="0" w:tplc="5FD03B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0364AA"/>
    <w:multiLevelType w:val="multilevel"/>
    <w:tmpl w:val="33D25C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2817513"/>
    <w:multiLevelType w:val="hybridMultilevel"/>
    <w:tmpl w:val="92C2BA6C"/>
    <w:lvl w:ilvl="0" w:tplc="F81867E0">
      <w:start w:val="3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026FBB"/>
    <w:multiLevelType w:val="multilevel"/>
    <w:tmpl w:val="C93EE8D8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w Cen MT" w:eastAsiaTheme="minorHAnsi" w:hAnsi="Tw Cen MT" w:cstheme="minorBidi" w:hint="default"/>
        <w:color w:val="0000E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Theme="minorHAnsi" w:hAnsiTheme="minorHAnsi" w:cstheme="minorBidi" w:hint="default"/>
        <w:color w:val="auto"/>
      </w:rPr>
    </w:lvl>
  </w:abstractNum>
  <w:abstractNum w:abstractNumId="17">
    <w:nsid w:val="2D1C4957"/>
    <w:multiLevelType w:val="multilevel"/>
    <w:tmpl w:val="B7D6FE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E8A0FA4"/>
    <w:multiLevelType w:val="multilevel"/>
    <w:tmpl w:val="8B2A60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2F1D350A"/>
    <w:multiLevelType w:val="hybridMultilevel"/>
    <w:tmpl w:val="00B2F056"/>
    <w:lvl w:ilvl="0" w:tplc="B85E8F8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D30911"/>
    <w:multiLevelType w:val="multilevel"/>
    <w:tmpl w:val="FE3E4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39D38DB"/>
    <w:multiLevelType w:val="hybridMultilevel"/>
    <w:tmpl w:val="A8BCBE84"/>
    <w:lvl w:ilvl="0" w:tplc="E1A0371A">
      <w:start w:val="3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A0626B"/>
    <w:multiLevelType w:val="multilevel"/>
    <w:tmpl w:val="C7A6AE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4B77081"/>
    <w:multiLevelType w:val="hybridMultilevel"/>
    <w:tmpl w:val="98F68F6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07754F"/>
    <w:multiLevelType w:val="multilevel"/>
    <w:tmpl w:val="363A9D4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8E3711E"/>
    <w:multiLevelType w:val="multilevel"/>
    <w:tmpl w:val="363A9D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40D453A"/>
    <w:multiLevelType w:val="hybridMultilevel"/>
    <w:tmpl w:val="2B385E00"/>
    <w:lvl w:ilvl="0" w:tplc="A4AE4396">
      <w:start w:val="5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766069"/>
    <w:multiLevelType w:val="multilevel"/>
    <w:tmpl w:val="363A9D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AFE1B3F"/>
    <w:multiLevelType w:val="multilevel"/>
    <w:tmpl w:val="363A9D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DD321AD"/>
    <w:multiLevelType w:val="multilevel"/>
    <w:tmpl w:val="363A9D4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F452CAD"/>
    <w:multiLevelType w:val="multilevel"/>
    <w:tmpl w:val="363A9D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1BB0CB9"/>
    <w:multiLevelType w:val="multilevel"/>
    <w:tmpl w:val="363A9D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28B37A8"/>
    <w:multiLevelType w:val="multilevel"/>
    <w:tmpl w:val="9B848100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66C60D36"/>
    <w:multiLevelType w:val="hybridMultilevel"/>
    <w:tmpl w:val="507AB870"/>
    <w:lvl w:ilvl="0" w:tplc="801AE0FA">
      <w:start w:val="1"/>
      <w:numFmt w:val="decimal"/>
      <w:lvlText w:val="2.%1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E1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004528"/>
    <w:multiLevelType w:val="hybridMultilevel"/>
    <w:tmpl w:val="89B20802"/>
    <w:lvl w:ilvl="0" w:tplc="CACA64F0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5F4D1A"/>
    <w:multiLevelType w:val="multilevel"/>
    <w:tmpl w:val="5CDAA8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72382039"/>
    <w:multiLevelType w:val="hybridMultilevel"/>
    <w:tmpl w:val="C0647032"/>
    <w:lvl w:ilvl="0" w:tplc="3BA82E9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9A465F"/>
    <w:multiLevelType w:val="multilevel"/>
    <w:tmpl w:val="C5807C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E706B6E"/>
    <w:multiLevelType w:val="multilevel"/>
    <w:tmpl w:val="363A9D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E75227C"/>
    <w:multiLevelType w:val="multilevel"/>
    <w:tmpl w:val="433E09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4"/>
  </w:num>
  <w:num w:numId="3">
    <w:abstractNumId w:val="33"/>
  </w:num>
  <w:num w:numId="4">
    <w:abstractNumId w:val="13"/>
  </w:num>
  <w:num w:numId="5">
    <w:abstractNumId w:val="33"/>
    <w:lvlOverride w:ilvl="0">
      <w:startOverride w:val="1"/>
    </w:lvlOverride>
  </w:num>
  <w:num w:numId="6">
    <w:abstractNumId w:val="19"/>
  </w:num>
  <w:num w:numId="7">
    <w:abstractNumId w:val="36"/>
  </w:num>
  <w:num w:numId="8">
    <w:abstractNumId w:val="12"/>
  </w:num>
  <w:num w:numId="9">
    <w:abstractNumId w:val="16"/>
  </w:num>
  <w:num w:numId="10">
    <w:abstractNumId w:val="6"/>
  </w:num>
  <w:num w:numId="11">
    <w:abstractNumId w:val="7"/>
  </w:num>
  <w:num w:numId="12">
    <w:abstractNumId w:val="10"/>
  </w:num>
  <w:num w:numId="13">
    <w:abstractNumId w:val="34"/>
  </w:num>
  <w:num w:numId="14">
    <w:abstractNumId w:val="21"/>
  </w:num>
  <w:num w:numId="15">
    <w:abstractNumId w:val="15"/>
  </w:num>
  <w:num w:numId="16">
    <w:abstractNumId w:val="1"/>
  </w:num>
  <w:num w:numId="17">
    <w:abstractNumId w:val="18"/>
  </w:num>
  <w:num w:numId="18">
    <w:abstractNumId w:val="8"/>
  </w:num>
  <w:num w:numId="19">
    <w:abstractNumId w:val="2"/>
  </w:num>
  <w:num w:numId="20">
    <w:abstractNumId w:val="17"/>
  </w:num>
  <w:num w:numId="21">
    <w:abstractNumId w:val="22"/>
  </w:num>
  <w:num w:numId="22">
    <w:abstractNumId w:val="20"/>
  </w:num>
  <w:num w:numId="23">
    <w:abstractNumId w:val="14"/>
  </w:num>
  <w:num w:numId="24">
    <w:abstractNumId w:val="39"/>
  </w:num>
  <w:num w:numId="25">
    <w:abstractNumId w:val="37"/>
  </w:num>
  <w:num w:numId="26">
    <w:abstractNumId w:val="35"/>
  </w:num>
  <w:num w:numId="27">
    <w:abstractNumId w:val="26"/>
  </w:num>
  <w:num w:numId="28">
    <w:abstractNumId w:val="3"/>
  </w:num>
  <w:num w:numId="29">
    <w:abstractNumId w:val="5"/>
  </w:num>
  <w:num w:numId="30">
    <w:abstractNumId w:val="25"/>
  </w:num>
  <w:num w:numId="31">
    <w:abstractNumId w:val="38"/>
  </w:num>
  <w:num w:numId="32">
    <w:abstractNumId w:val="28"/>
  </w:num>
  <w:num w:numId="33">
    <w:abstractNumId w:val="27"/>
  </w:num>
  <w:num w:numId="34">
    <w:abstractNumId w:val="29"/>
  </w:num>
  <w:num w:numId="35">
    <w:abstractNumId w:val="30"/>
  </w:num>
  <w:num w:numId="36">
    <w:abstractNumId w:val="24"/>
  </w:num>
  <w:num w:numId="37">
    <w:abstractNumId w:val="31"/>
  </w:num>
  <w:num w:numId="38">
    <w:abstractNumId w:val="9"/>
  </w:num>
  <w:num w:numId="39">
    <w:abstractNumId w:val="11"/>
  </w:num>
  <w:num w:numId="40">
    <w:abstractNumId w:val="32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B2C"/>
    <w:rsid w:val="0001380F"/>
    <w:rsid w:val="00101790"/>
    <w:rsid w:val="00130856"/>
    <w:rsid w:val="00170AF6"/>
    <w:rsid w:val="002848BC"/>
    <w:rsid w:val="00313E57"/>
    <w:rsid w:val="00384724"/>
    <w:rsid w:val="0041445F"/>
    <w:rsid w:val="004F7CED"/>
    <w:rsid w:val="006E07D1"/>
    <w:rsid w:val="00702D5A"/>
    <w:rsid w:val="007260B9"/>
    <w:rsid w:val="00915D7D"/>
    <w:rsid w:val="00945FD7"/>
    <w:rsid w:val="00A11B73"/>
    <w:rsid w:val="00AA4031"/>
    <w:rsid w:val="00B65363"/>
    <w:rsid w:val="00C2360A"/>
    <w:rsid w:val="00C4356C"/>
    <w:rsid w:val="00C80798"/>
    <w:rsid w:val="00D10851"/>
    <w:rsid w:val="00D90A55"/>
    <w:rsid w:val="00E20545"/>
    <w:rsid w:val="00E347D2"/>
    <w:rsid w:val="00E85FA0"/>
    <w:rsid w:val="00E909D4"/>
    <w:rsid w:val="00E96A10"/>
    <w:rsid w:val="00EB1B2C"/>
    <w:rsid w:val="00F10327"/>
    <w:rsid w:val="00F24342"/>
    <w:rsid w:val="00F3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B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D5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2D5A"/>
    <w:pPr>
      <w:keepNext/>
      <w:keepLines/>
      <w:spacing w:before="200" w:after="0"/>
      <w:outlineLvl w:val="2"/>
    </w:pPr>
    <w:rPr>
      <w:rFonts w:ascii="Tw Cen MT" w:eastAsiaTheme="majorEastAsia" w:hAnsi="Tw Cen MT" w:cstheme="majorBidi"/>
      <w:bCs/>
      <w:color w:val="0000E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08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B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B1B2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2D5A"/>
    <w:rPr>
      <w:rFonts w:eastAsiaTheme="majorEastAsi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2D5A"/>
    <w:rPr>
      <w:rFonts w:ascii="Tw Cen MT" w:eastAsiaTheme="majorEastAsia" w:hAnsi="Tw Cen MT" w:cstheme="majorBidi"/>
      <w:bCs/>
      <w:color w:val="0000E1"/>
    </w:rPr>
  </w:style>
  <w:style w:type="character" w:customStyle="1" w:styleId="Heading4Char">
    <w:name w:val="Heading 4 Char"/>
    <w:basedOn w:val="DefaultParagraphFont"/>
    <w:link w:val="Heading4"/>
    <w:uiPriority w:val="9"/>
    <w:rsid w:val="00D1085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B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D5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2D5A"/>
    <w:pPr>
      <w:keepNext/>
      <w:keepLines/>
      <w:spacing w:before="200" w:after="0"/>
      <w:outlineLvl w:val="2"/>
    </w:pPr>
    <w:rPr>
      <w:rFonts w:ascii="Tw Cen MT" w:eastAsiaTheme="majorEastAsia" w:hAnsi="Tw Cen MT" w:cstheme="majorBidi"/>
      <w:bCs/>
      <w:color w:val="0000E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08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B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B1B2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2D5A"/>
    <w:rPr>
      <w:rFonts w:eastAsiaTheme="majorEastAsi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2D5A"/>
    <w:rPr>
      <w:rFonts w:ascii="Tw Cen MT" w:eastAsiaTheme="majorEastAsia" w:hAnsi="Tw Cen MT" w:cstheme="majorBidi"/>
      <w:bCs/>
      <w:color w:val="0000E1"/>
    </w:rPr>
  </w:style>
  <w:style w:type="character" w:customStyle="1" w:styleId="Heading4Char">
    <w:name w:val="Heading 4 Char"/>
    <w:basedOn w:val="DefaultParagraphFont"/>
    <w:link w:val="Heading4"/>
    <w:uiPriority w:val="9"/>
    <w:rsid w:val="00D1085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Neo</cp:lastModifiedBy>
  <cp:revision>20</cp:revision>
  <dcterms:created xsi:type="dcterms:W3CDTF">2019-03-15T06:01:00Z</dcterms:created>
  <dcterms:modified xsi:type="dcterms:W3CDTF">2019-03-15T08:49:00Z</dcterms:modified>
</cp:coreProperties>
</file>