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189A9" w14:textId="77777777" w:rsidR="00177028" w:rsidRDefault="00177028" w:rsidP="00177028">
      <w:pPr>
        <w:pStyle w:val="Heading1"/>
        <w:rPr>
          <w:color w:val="000000" w:themeColor="text1"/>
        </w:rPr>
      </w:pPr>
      <w:r>
        <w:t>Eligibility Screening Questionnaire (Section I in online platform)</w:t>
      </w:r>
      <w:bookmarkStart w:id="0" w:name="_Toc121143859"/>
    </w:p>
    <w:bookmarkEnd w:id="0"/>
    <w:p w14:paraId="625B021E" w14:textId="77777777" w:rsidR="00177028" w:rsidRDefault="00177028" w:rsidP="00177028">
      <w:pPr>
        <w:spacing w:before="240"/>
        <w:jc w:val="both"/>
      </w:pPr>
      <w:r w:rsidRPr="00FA179F">
        <w:t>The</w:t>
      </w:r>
      <w:r>
        <w:t xml:space="preserve"> Global EbA Fund </w:t>
      </w:r>
      <w:r w:rsidRPr="00FA179F">
        <w:t>is structured to support catalytic, innovative and urgent initiatives to help to overcome identified barriers to upscaling EbA. The screening criteria included below seek to identify projects which align with the Strategic Objectives</w:t>
      </w:r>
      <w:r>
        <w:t xml:space="preserve"> and Action Pillars</w:t>
      </w:r>
      <w:r w:rsidRPr="00FA179F">
        <w:t xml:space="preserve"> of the Fund. </w:t>
      </w:r>
      <w:bookmarkStart w:id="1" w:name="_GoBack"/>
      <w:r w:rsidRPr="00FA179F">
        <w:t xml:space="preserve">These criteria will be applied equally to all applications received regardless of project type, </w:t>
      </w:r>
      <w:bookmarkEnd w:id="1"/>
      <w:r w:rsidRPr="00FA179F">
        <w:t xml:space="preserve">size or requested funding and they will determine basic eligibility. </w:t>
      </w:r>
    </w:p>
    <w:p w14:paraId="586D1E0D" w14:textId="77777777" w:rsidR="00177028" w:rsidRPr="00692FDA" w:rsidRDefault="00177028" w:rsidP="00177028">
      <w:pPr>
        <w:spacing w:before="240"/>
        <w:jc w:val="both"/>
        <w:rPr>
          <w:b/>
        </w:rPr>
      </w:pPr>
      <w:r w:rsidRPr="00692FDA">
        <w:rPr>
          <w:b/>
        </w:rPr>
        <w:t>Please only select Yes or No for the questions where applicable</w:t>
      </w:r>
      <w:r>
        <w:rPr>
          <w:b/>
        </w:rPr>
        <w:t xml:space="preserve"> and provide explanation.</w:t>
      </w:r>
    </w:p>
    <w:p w14:paraId="6D26BACD" w14:textId="77777777" w:rsidR="00177028" w:rsidRDefault="00177028" w:rsidP="00177028">
      <w:pPr>
        <w:spacing w:before="240"/>
        <w:jc w:val="both"/>
        <w:rPr>
          <w:b/>
        </w:rPr>
      </w:pPr>
      <w:r w:rsidRPr="00692FDA">
        <w:rPr>
          <w:b/>
        </w:rPr>
        <w:t>For #6 select</w:t>
      </w:r>
      <w:r w:rsidRPr="00F730C6">
        <w:rPr>
          <w:b/>
        </w:rPr>
        <w:t xml:space="preserve"> </w:t>
      </w:r>
      <w:r w:rsidRPr="00E7408B">
        <w:rPr>
          <w:b/>
          <w:u w:val="single"/>
        </w:rPr>
        <w:t>one</w:t>
      </w:r>
      <w:r w:rsidRPr="00692FDA">
        <w:rPr>
          <w:b/>
        </w:rPr>
        <w:t xml:space="preserve"> Strategic Objective which most closely aligns with your proposed project.</w:t>
      </w:r>
    </w:p>
    <w:p w14:paraId="01D941C3" w14:textId="77777777" w:rsidR="00177028" w:rsidRPr="00692FDA" w:rsidRDefault="00177028" w:rsidP="00177028">
      <w:pPr>
        <w:spacing w:before="240"/>
        <w:jc w:val="both"/>
        <w:rPr>
          <w:b/>
        </w:rPr>
      </w:pPr>
      <w:r>
        <w:rPr>
          <w:b/>
        </w:rPr>
        <w:t xml:space="preserve">For #7 select </w:t>
      </w:r>
      <w:r w:rsidRPr="00E7408B">
        <w:rPr>
          <w:b/>
          <w:u w:val="single"/>
        </w:rPr>
        <w:t>maximum two</w:t>
      </w:r>
      <w:r>
        <w:rPr>
          <w:b/>
        </w:rPr>
        <w:t xml:space="preserve"> Action Pillars that your proposed project activities fall under.</w:t>
      </w:r>
    </w:p>
    <w:p w14:paraId="06BC8FEA" w14:textId="77777777" w:rsidR="00177028" w:rsidRPr="00FA179F" w:rsidRDefault="00177028" w:rsidP="00177028">
      <w:pPr>
        <w:spacing w:before="240"/>
        <w:jc w:val="both"/>
        <w:rPr>
          <w:i/>
          <w:iCs/>
        </w:rPr>
      </w:pPr>
      <w:r w:rsidRPr="3FA5BC1F">
        <w:rPr>
          <w:i/>
          <w:iCs/>
        </w:rPr>
        <w:t>For Questions 1-5 please refer to FEBA EbA Qualification Criteria and Quality Standards (</w:t>
      </w:r>
      <w:hyperlink r:id="rId10">
        <w:r w:rsidRPr="3FA5BC1F">
          <w:rPr>
            <w:rStyle w:val="Hyperlink"/>
            <w:i/>
            <w:iCs/>
          </w:rPr>
          <w:t xml:space="preserve">EN </w:t>
        </w:r>
      </w:hyperlink>
      <w:r w:rsidRPr="3FA5BC1F">
        <w:rPr>
          <w:i/>
          <w:iCs/>
          <w:color w:val="1155CC"/>
          <w:u w:val="single"/>
        </w:rPr>
        <w:t xml:space="preserve"> </w:t>
      </w:r>
      <w:r w:rsidRPr="3FA5BC1F">
        <w:rPr>
          <w:i/>
          <w:iCs/>
        </w:rPr>
        <w:t xml:space="preserve">| </w:t>
      </w:r>
      <w:hyperlink r:id="rId11">
        <w:r w:rsidRPr="3FA5BC1F">
          <w:rPr>
            <w:rStyle w:val="Hyperlink"/>
            <w:i/>
            <w:iCs/>
          </w:rPr>
          <w:t xml:space="preserve">FR </w:t>
        </w:r>
      </w:hyperlink>
      <w:r w:rsidRPr="005657AF">
        <w:rPr>
          <w:i/>
          <w:iCs/>
          <w:color w:val="1155CC"/>
        </w:rPr>
        <w:t xml:space="preserve"> </w:t>
      </w:r>
      <w:r w:rsidRPr="3FA5BC1F">
        <w:rPr>
          <w:i/>
          <w:iCs/>
        </w:rPr>
        <w:t xml:space="preserve">| </w:t>
      </w:r>
      <w:hyperlink r:id="rId12">
        <w:r w:rsidRPr="3FA5BC1F">
          <w:rPr>
            <w:rStyle w:val="Hyperlink"/>
            <w:i/>
            <w:iCs/>
          </w:rPr>
          <w:t>ES)</w:t>
        </w:r>
      </w:hyperlink>
      <w:r w:rsidRPr="3FA5BC1F">
        <w:rPr>
          <w:i/>
          <w:iCs/>
        </w:rPr>
        <w:t xml:space="preserve"> </w:t>
      </w:r>
      <w:r>
        <w:rPr>
          <w:i/>
          <w:iCs/>
        </w:rPr>
        <w:t xml:space="preserve">or Section 2.2 of the Grants Procedures Manual </w:t>
      </w:r>
      <w:r w:rsidRPr="3FA5BC1F">
        <w:rPr>
          <w:i/>
          <w:iCs/>
        </w:rPr>
        <w:t>for more information.</w:t>
      </w:r>
    </w:p>
    <w:p w14:paraId="0AE9AEB9" w14:textId="77777777" w:rsidR="00177028" w:rsidRDefault="00177028" w:rsidP="00177028">
      <w:pPr>
        <w:pStyle w:val="ListParagraph"/>
        <w:numPr>
          <w:ilvl w:val="0"/>
          <w:numId w:val="1"/>
        </w:numPr>
        <w:spacing w:before="240"/>
        <w:jc w:val="both"/>
      </w:pPr>
      <w:r w:rsidRPr="00EE3053">
        <w:t xml:space="preserve">Does this intervention eventually contribute to the reduction of social and environmental vulnerabilities to climate change? Yes </w:t>
      </w:r>
      <w:r w:rsidRPr="00FA179F">
        <w:t>/ No</w:t>
      </w:r>
    </w:p>
    <w:p w14:paraId="41E0A7D8" w14:textId="77777777" w:rsidR="00177028" w:rsidRDefault="00177028" w:rsidP="00177028">
      <w:pPr>
        <w:pStyle w:val="ListParagraph"/>
        <w:spacing w:before="240"/>
        <w:jc w:val="both"/>
      </w:pPr>
    </w:p>
    <w:p w14:paraId="6293E056" w14:textId="77777777" w:rsidR="00177028" w:rsidRPr="00080141" w:rsidRDefault="00177028" w:rsidP="00177028">
      <w:pPr>
        <w:pStyle w:val="ListParagraph"/>
        <w:numPr>
          <w:ilvl w:val="1"/>
          <w:numId w:val="1"/>
        </w:numPr>
        <w:spacing w:before="240"/>
        <w:jc w:val="both"/>
        <w:rPr>
          <w:i/>
        </w:rPr>
      </w:pPr>
      <w:r w:rsidRPr="00080141">
        <w:rPr>
          <w:i/>
        </w:rPr>
        <w:t>Please describe how (</w:t>
      </w:r>
      <w:r>
        <w:rPr>
          <w:i/>
        </w:rPr>
        <w:t>2</w:t>
      </w:r>
      <w:r w:rsidRPr="00080141">
        <w:rPr>
          <w:i/>
        </w:rPr>
        <w:t>50 words):</w:t>
      </w:r>
    </w:p>
    <w:p w14:paraId="5E123881" w14:textId="77777777" w:rsidR="00177028" w:rsidRDefault="00177028" w:rsidP="00177028">
      <w:pPr>
        <w:numPr>
          <w:ilvl w:val="0"/>
          <w:numId w:val="1"/>
        </w:numPr>
        <w:spacing w:before="240"/>
      </w:pPr>
      <w:r w:rsidRPr="00EE3053">
        <w:t>Does this intervention eventually contribute to generation of societal benefits in the context of climate change adaptation?</w:t>
      </w:r>
      <w:r w:rsidRPr="00FA179F">
        <w:t xml:space="preserve"> </w:t>
      </w:r>
      <w:r w:rsidRPr="00FA179F">
        <w:rPr>
          <w:bCs/>
        </w:rPr>
        <w:t>Yes</w:t>
      </w:r>
      <w:r w:rsidRPr="00FA179F">
        <w:t xml:space="preserve"> / No</w:t>
      </w:r>
    </w:p>
    <w:p w14:paraId="7C0E90F7" w14:textId="77777777" w:rsidR="00177028" w:rsidRPr="001A2BC2" w:rsidRDefault="00177028" w:rsidP="00177028">
      <w:pPr>
        <w:pStyle w:val="ListParagraph"/>
        <w:numPr>
          <w:ilvl w:val="1"/>
          <w:numId w:val="1"/>
        </w:numPr>
        <w:spacing w:before="240"/>
        <w:jc w:val="both"/>
        <w:rPr>
          <w:i/>
        </w:rPr>
      </w:pPr>
      <w:r w:rsidRPr="001A2BC2">
        <w:rPr>
          <w:i/>
        </w:rPr>
        <w:t>Please describe how (</w:t>
      </w:r>
      <w:r>
        <w:rPr>
          <w:i/>
        </w:rPr>
        <w:t>2</w:t>
      </w:r>
      <w:r w:rsidRPr="001A2BC2">
        <w:rPr>
          <w:i/>
        </w:rPr>
        <w:t>50 words):</w:t>
      </w:r>
    </w:p>
    <w:p w14:paraId="55DC4758" w14:textId="77777777" w:rsidR="00177028" w:rsidRDefault="00177028" w:rsidP="00177028">
      <w:pPr>
        <w:numPr>
          <w:ilvl w:val="0"/>
          <w:numId w:val="1"/>
        </w:numPr>
        <w:spacing w:before="240"/>
      </w:pPr>
      <w:r w:rsidRPr="00EE3053">
        <w:t>Does this intervention eventually contribute to restoration, sustainable management and/or improvement of ecosystem health?</w:t>
      </w:r>
      <w:r w:rsidRPr="00FA179F">
        <w:t xml:space="preserve"> </w:t>
      </w:r>
      <w:r w:rsidRPr="00FA179F">
        <w:rPr>
          <w:bCs/>
        </w:rPr>
        <w:t>Yes</w:t>
      </w:r>
      <w:r w:rsidRPr="00FA179F">
        <w:t xml:space="preserve"> / No</w:t>
      </w:r>
    </w:p>
    <w:p w14:paraId="7EA9DF4B" w14:textId="77777777" w:rsidR="00177028" w:rsidRPr="001A2BC2" w:rsidRDefault="00177028" w:rsidP="00177028">
      <w:pPr>
        <w:pStyle w:val="ListParagraph"/>
        <w:numPr>
          <w:ilvl w:val="1"/>
          <w:numId w:val="1"/>
        </w:numPr>
        <w:spacing w:before="240"/>
        <w:jc w:val="both"/>
        <w:rPr>
          <w:i/>
        </w:rPr>
      </w:pPr>
      <w:r w:rsidRPr="001A2BC2">
        <w:rPr>
          <w:i/>
        </w:rPr>
        <w:t>Please describe how (</w:t>
      </w:r>
      <w:r>
        <w:rPr>
          <w:i/>
        </w:rPr>
        <w:t>2</w:t>
      </w:r>
      <w:r w:rsidRPr="001A2BC2">
        <w:rPr>
          <w:i/>
        </w:rPr>
        <w:t>50 words):</w:t>
      </w:r>
    </w:p>
    <w:p w14:paraId="55E848C4" w14:textId="77777777" w:rsidR="00177028" w:rsidRDefault="00177028" w:rsidP="00177028">
      <w:pPr>
        <w:numPr>
          <w:ilvl w:val="0"/>
          <w:numId w:val="1"/>
        </w:numPr>
        <w:spacing w:before="240"/>
      </w:pPr>
      <w:r w:rsidRPr="00FA179F">
        <w:t>Is this intervention supported by policies at multiple levels? Yes / No</w:t>
      </w:r>
    </w:p>
    <w:p w14:paraId="4B3C5F3E" w14:textId="77777777" w:rsidR="00177028" w:rsidRPr="00492D18" w:rsidRDefault="00177028" w:rsidP="00177028">
      <w:pPr>
        <w:pStyle w:val="ListParagraph"/>
        <w:numPr>
          <w:ilvl w:val="1"/>
          <w:numId w:val="1"/>
        </w:numPr>
        <w:spacing w:before="240"/>
        <w:jc w:val="both"/>
        <w:rPr>
          <w:i/>
        </w:rPr>
      </w:pPr>
      <w:r w:rsidRPr="001A2BC2">
        <w:rPr>
          <w:i/>
        </w:rPr>
        <w:t>Please describe how</w:t>
      </w:r>
      <w:r>
        <w:rPr>
          <w:rStyle w:val="FootnoteReference"/>
          <w:i/>
        </w:rPr>
        <w:footnoteReference w:id="1"/>
      </w:r>
      <w:r w:rsidRPr="001A2BC2">
        <w:rPr>
          <w:i/>
        </w:rPr>
        <w:t xml:space="preserve"> (</w:t>
      </w:r>
      <w:r>
        <w:rPr>
          <w:i/>
        </w:rPr>
        <w:t>2</w:t>
      </w:r>
      <w:r w:rsidRPr="001A2BC2">
        <w:rPr>
          <w:i/>
        </w:rPr>
        <w:t>50 words):</w:t>
      </w:r>
    </w:p>
    <w:p w14:paraId="661EB7C5" w14:textId="77777777" w:rsidR="00177028" w:rsidRDefault="00177028" w:rsidP="00177028">
      <w:pPr>
        <w:numPr>
          <w:ilvl w:val="0"/>
          <w:numId w:val="1"/>
        </w:numPr>
        <w:spacing w:before="240"/>
      </w:pPr>
      <w:r w:rsidRPr="00FA179F">
        <w:t>Does this intervention support equitable governance and enhance capacities? Yes / No</w:t>
      </w:r>
    </w:p>
    <w:p w14:paraId="437CF022" w14:textId="77777777" w:rsidR="00177028" w:rsidRDefault="00177028" w:rsidP="00177028">
      <w:pPr>
        <w:pStyle w:val="ListParagraph"/>
        <w:numPr>
          <w:ilvl w:val="1"/>
          <w:numId w:val="1"/>
        </w:numPr>
        <w:spacing w:before="240"/>
        <w:jc w:val="both"/>
        <w:rPr>
          <w:i/>
        </w:rPr>
      </w:pPr>
      <w:r w:rsidRPr="00492D18">
        <w:rPr>
          <w:i/>
        </w:rPr>
        <w:lastRenderedPageBreak/>
        <w:t>Please describe how (</w:t>
      </w:r>
      <w:r>
        <w:rPr>
          <w:i/>
        </w:rPr>
        <w:t>2</w:t>
      </w:r>
      <w:r w:rsidRPr="00492D18">
        <w:rPr>
          <w:i/>
        </w:rPr>
        <w:t>50 words):</w:t>
      </w:r>
    </w:p>
    <w:p w14:paraId="2B1533F3" w14:textId="77777777" w:rsidR="00177028" w:rsidRPr="00492D18" w:rsidRDefault="00177028" w:rsidP="00177028">
      <w:pPr>
        <w:pStyle w:val="ListParagraph"/>
        <w:spacing w:before="240"/>
        <w:ind w:left="1440"/>
        <w:jc w:val="both"/>
        <w:rPr>
          <w:i/>
        </w:rPr>
      </w:pPr>
    </w:p>
    <w:p w14:paraId="6776C4D2" w14:textId="77777777" w:rsidR="00177028" w:rsidRPr="00FA179F" w:rsidRDefault="00177028" w:rsidP="00177028">
      <w:pPr>
        <w:pStyle w:val="ListParagraph"/>
        <w:numPr>
          <w:ilvl w:val="0"/>
          <w:numId w:val="1"/>
        </w:numPr>
        <w:pBdr>
          <w:top w:val="nil"/>
          <w:left w:val="nil"/>
          <w:bottom w:val="nil"/>
          <w:right w:val="nil"/>
          <w:between w:val="nil"/>
        </w:pBdr>
        <w:spacing w:before="240"/>
      </w:pPr>
      <w:r w:rsidRPr="00080141">
        <w:rPr>
          <w:color w:val="000000"/>
        </w:rPr>
        <w:t xml:space="preserve">Does the project align with one of the Global EbA Fund’s Strategic Objectives? Yes / No. </w:t>
      </w:r>
      <w:r w:rsidRPr="00080141">
        <w:rPr>
          <w:b/>
        </w:rPr>
        <w:t>Please select only one.</w:t>
      </w:r>
    </w:p>
    <w:p w14:paraId="52699A6F" w14:textId="77777777" w:rsidR="00177028" w:rsidRPr="00FA179F" w:rsidRDefault="00177028" w:rsidP="00177028">
      <w:pPr>
        <w:spacing w:before="240"/>
        <w:ind w:left="720"/>
        <w:jc w:val="both"/>
      </w:pPr>
      <w:sdt>
        <w:sdtPr>
          <w:rPr>
            <w:color w:val="2B579A"/>
            <w:shd w:val="clear" w:color="auto" w:fill="E6E6E6"/>
          </w:rPr>
          <w:id w:val="-523400320"/>
          <w14:checkbox>
            <w14:checked w14:val="0"/>
            <w14:checkedState w14:val="2612" w14:font="MS Gothic"/>
            <w14:uncheckedState w14:val="2610" w14:font="MS Gothic"/>
          </w14:checkbox>
        </w:sdtPr>
        <w:sdtContent>
          <w:r w:rsidRPr="00FA179F">
            <w:rPr>
              <w:rFonts w:ascii="Segoe UI Symbol" w:hAnsi="Segoe UI Symbol" w:cs="Segoe UI Symbol"/>
            </w:rPr>
            <w:t>☐</w:t>
          </w:r>
        </w:sdtContent>
      </w:sdt>
      <w:r w:rsidRPr="00FA179F">
        <w:t xml:space="preserve"> </w:t>
      </w:r>
      <w:r w:rsidRPr="00EE3053">
        <w:rPr>
          <w:b/>
          <w:i/>
        </w:rPr>
        <w:t>Strategic Objective 1:</w:t>
      </w:r>
      <w:r w:rsidRPr="00FA179F">
        <w:rPr>
          <w:i/>
        </w:rPr>
        <w:t xml:space="preserve"> To build awareness and understanding of the critical role of natural assets in underpinning resilience, expand the knowledge and evidence base to help make the case for working with nature, and enhance institutional capacities for mainstreaming EbA into national plans and policy frameworks and vertical integration and alignment of EbA across sectors.</w:t>
      </w:r>
    </w:p>
    <w:p w14:paraId="38566E9D" w14:textId="77777777" w:rsidR="00177028" w:rsidRPr="00FA179F" w:rsidRDefault="00177028" w:rsidP="00177028">
      <w:pPr>
        <w:spacing w:before="240"/>
        <w:ind w:left="720"/>
        <w:jc w:val="both"/>
      </w:pPr>
      <w:sdt>
        <w:sdtPr>
          <w:rPr>
            <w:color w:val="2B579A"/>
            <w:shd w:val="clear" w:color="auto" w:fill="E6E6E6"/>
          </w:rPr>
          <w:id w:val="8733730"/>
          <w14:checkbox>
            <w14:checked w14:val="0"/>
            <w14:checkedState w14:val="2612" w14:font="MS Gothic"/>
            <w14:uncheckedState w14:val="2610" w14:font="MS Gothic"/>
          </w14:checkbox>
        </w:sdtPr>
        <w:sdtContent>
          <w:r w:rsidRPr="00FA179F">
            <w:rPr>
              <w:rFonts w:ascii="Segoe UI Symbol" w:hAnsi="Segoe UI Symbol" w:cs="Segoe UI Symbol"/>
            </w:rPr>
            <w:t>☐</w:t>
          </w:r>
        </w:sdtContent>
      </w:sdt>
      <w:r w:rsidRPr="00FA179F">
        <w:t xml:space="preserve"> </w:t>
      </w:r>
      <w:r w:rsidRPr="00EE3053">
        <w:rPr>
          <w:b/>
          <w:i/>
        </w:rPr>
        <w:t>Strategic Objective 2:</w:t>
      </w:r>
      <w:r w:rsidRPr="00FA179F">
        <w:rPr>
          <w:i/>
        </w:rPr>
        <w:t xml:space="preserve"> To address planning and other governance gaps in policy and regulatory environments to increase the attractiveness and feasibility of using and upscaling ecosystem-based approaches</w:t>
      </w:r>
      <w:r>
        <w:rPr>
          <w:i/>
        </w:rPr>
        <w:t xml:space="preserve"> for climate change adaptation</w:t>
      </w:r>
      <w:r w:rsidRPr="00FA179F">
        <w:rPr>
          <w:i/>
        </w:rPr>
        <w:t>.</w:t>
      </w:r>
    </w:p>
    <w:p w14:paraId="66DE5227" w14:textId="77777777" w:rsidR="00177028" w:rsidRPr="00FA179F" w:rsidRDefault="00177028" w:rsidP="00177028">
      <w:pPr>
        <w:spacing w:before="240" w:after="240"/>
        <w:ind w:left="720"/>
        <w:jc w:val="both"/>
      </w:pPr>
      <w:sdt>
        <w:sdtPr>
          <w:rPr>
            <w:color w:val="2B579A"/>
            <w:shd w:val="clear" w:color="auto" w:fill="E6E6E6"/>
          </w:rPr>
          <w:id w:val="849143125"/>
          <w14:checkbox>
            <w14:checked w14:val="0"/>
            <w14:checkedState w14:val="2612" w14:font="MS Gothic"/>
            <w14:uncheckedState w14:val="2610" w14:font="MS Gothic"/>
          </w14:checkbox>
        </w:sdtPr>
        <w:sdtContent>
          <w:r w:rsidRPr="00FA179F">
            <w:rPr>
              <w:rFonts w:ascii="Segoe UI Symbol" w:hAnsi="Segoe UI Symbol" w:cs="Segoe UI Symbol"/>
            </w:rPr>
            <w:t>☐</w:t>
          </w:r>
        </w:sdtContent>
      </w:sdt>
      <w:r w:rsidRPr="00FA179F">
        <w:t xml:space="preserve"> </w:t>
      </w:r>
      <w:r w:rsidRPr="00EE3053">
        <w:rPr>
          <w:b/>
          <w:i/>
        </w:rPr>
        <w:t>Strategic Objective 3:</w:t>
      </w:r>
      <w:r w:rsidRPr="00FA179F">
        <w:rPr>
          <w:i/>
        </w:rPr>
        <w:t xml:space="preserve"> To expand access to sustainable short- and long-term finance mechanisms for applying and scaling up ecosystem-based approaches</w:t>
      </w:r>
      <w:r>
        <w:rPr>
          <w:i/>
        </w:rPr>
        <w:t xml:space="preserve"> for climate change adaptation</w:t>
      </w:r>
      <w:r w:rsidRPr="00FA179F">
        <w:rPr>
          <w:i/>
        </w:rPr>
        <w:t xml:space="preserve">, including the incentivisation of private sector investment in EbA and reducing </w:t>
      </w:r>
      <w:proofErr w:type="spellStart"/>
      <w:r w:rsidRPr="00FA179F">
        <w:rPr>
          <w:i/>
        </w:rPr>
        <w:t>EbA’s</w:t>
      </w:r>
      <w:proofErr w:type="spellEnd"/>
      <w:r w:rsidRPr="00FA179F">
        <w:rPr>
          <w:i/>
        </w:rPr>
        <w:t xml:space="preserve"> dependence on high management capacity and continuous financial input.</w:t>
      </w:r>
    </w:p>
    <w:p w14:paraId="7A028931" w14:textId="77777777" w:rsidR="00177028" w:rsidRPr="00EE3053" w:rsidRDefault="00177028" w:rsidP="00177028">
      <w:pPr>
        <w:numPr>
          <w:ilvl w:val="0"/>
          <w:numId w:val="1"/>
        </w:numPr>
        <w:spacing w:after="240"/>
      </w:pPr>
      <w:r w:rsidRPr="00EE3053">
        <w:t xml:space="preserve">What action pillar does the project fall under? </w:t>
      </w:r>
      <w:r w:rsidRPr="00EE3053">
        <w:rPr>
          <w:b/>
        </w:rPr>
        <w:t>Please select maximum two</w:t>
      </w:r>
      <w:r w:rsidRPr="00EE3053">
        <w:t>.</w:t>
      </w:r>
    </w:p>
    <w:p w14:paraId="4E5613A3" w14:textId="77777777" w:rsidR="00177028" w:rsidRDefault="00177028" w:rsidP="00177028">
      <w:pPr>
        <w:pStyle w:val="ListParagraph"/>
        <w:spacing w:after="240"/>
      </w:pPr>
      <w:r>
        <w:t xml:space="preserve">Please note that If you are selecting Pillar 2 or Pillar 3, then only one option under Pillar 1 can be selected in addition. </w:t>
      </w:r>
    </w:p>
    <w:p w14:paraId="573C315A" w14:textId="77777777" w:rsidR="00177028" w:rsidRPr="00024B1E" w:rsidRDefault="00177028" w:rsidP="00177028">
      <w:pPr>
        <w:pStyle w:val="ListParagraph"/>
        <w:spacing w:after="240"/>
      </w:pPr>
      <w:r>
        <w:t>If you are selecting two options under Pillar 1, Pillar 2 or 3 cannot be selected in addition.</w:t>
      </w:r>
    </w:p>
    <w:p w14:paraId="3B3E1B11" w14:textId="77777777" w:rsidR="00177028" w:rsidRPr="00EE3053" w:rsidRDefault="00177028" w:rsidP="00177028">
      <w:pPr>
        <w:ind w:left="720"/>
        <w:jc w:val="both"/>
        <w:rPr>
          <w:b/>
          <w:bCs/>
        </w:rPr>
      </w:pPr>
      <w:r w:rsidRPr="00EE3053">
        <w:rPr>
          <w:b/>
          <w:bCs/>
        </w:rPr>
        <w:t>Pillar 1</w:t>
      </w:r>
      <w:r w:rsidRPr="00EE3053">
        <w:t xml:space="preserve">: </w:t>
      </w:r>
      <w:r w:rsidRPr="00EE3053">
        <w:rPr>
          <w:b/>
          <w:bCs/>
        </w:rPr>
        <w:t>Levers for catalytic change:</w:t>
      </w:r>
    </w:p>
    <w:p w14:paraId="58A13F0E" w14:textId="77777777" w:rsidR="00177028" w:rsidRPr="00EE3053" w:rsidRDefault="00177028" w:rsidP="00177028">
      <w:pPr>
        <w:pStyle w:val="ListParagraph"/>
        <w:spacing w:after="160" w:line="259" w:lineRule="auto"/>
        <w:ind w:left="1800"/>
        <w:jc w:val="both"/>
        <w:rPr>
          <w:b/>
          <w:bCs/>
        </w:rPr>
      </w:pPr>
      <w:sdt>
        <w:sdtPr>
          <w:rPr>
            <w:color w:val="2B579A"/>
            <w:shd w:val="clear" w:color="auto" w:fill="E6E6E6"/>
          </w:rPr>
          <w:id w:val="-4678945"/>
          <w:placeholder>
            <w:docPart w:val="65F4D0DD751C4C61879EE045D02A6A8F"/>
          </w:placeholder>
          <w14:checkbox>
            <w14:checked w14:val="0"/>
            <w14:checkedState w14:val="2612" w14:font="MS Gothic"/>
            <w14:uncheckedState w14:val="2610" w14:font="MS Gothic"/>
          </w14:checkbox>
        </w:sdtPr>
        <w:sdtEndPr>
          <w:rPr>
            <w:color w:val="auto"/>
            <w:shd w:val="clear" w:color="auto" w:fill="auto"/>
          </w:rPr>
        </w:sdtEndPr>
        <w:sdtContent>
          <w:r w:rsidRPr="0000085D">
            <w:rPr>
              <w:rFonts w:ascii="Segoe UI Symbol" w:hAnsi="Segoe UI Symbol" w:cs="Segoe UI Symbol"/>
            </w:rPr>
            <w:t>☐</w:t>
          </w:r>
        </w:sdtContent>
      </w:sdt>
      <w:r w:rsidRPr="00EE3053">
        <w:rPr>
          <w:b/>
          <w:bCs/>
          <w:i/>
          <w:iCs/>
        </w:rPr>
        <w:t xml:space="preserve"> Policy and policy instruments</w:t>
      </w:r>
    </w:p>
    <w:p w14:paraId="3CFCDACC" w14:textId="77777777" w:rsidR="00177028" w:rsidRPr="00EE3053" w:rsidRDefault="00177028" w:rsidP="00177028">
      <w:pPr>
        <w:pStyle w:val="ListParagraph"/>
        <w:spacing w:after="160" w:line="259" w:lineRule="auto"/>
        <w:ind w:left="1800"/>
        <w:jc w:val="both"/>
        <w:rPr>
          <w:b/>
          <w:bCs/>
        </w:rPr>
      </w:pPr>
      <w:sdt>
        <w:sdtPr>
          <w:rPr>
            <w:color w:val="2B579A"/>
            <w:shd w:val="clear" w:color="auto" w:fill="E6E6E6"/>
          </w:rPr>
          <w:id w:val="-1770450267"/>
          <w:placeholder>
            <w:docPart w:val="DD888A04D71D4F4C9A0E5D7937E64348"/>
          </w:placeholder>
          <w14:checkbox>
            <w14:checked w14:val="0"/>
            <w14:checkedState w14:val="2612" w14:font="MS Gothic"/>
            <w14:uncheckedState w14:val="2610" w14:font="MS Gothic"/>
          </w14:checkbox>
        </w:sdtPr>
        <w:sdtEndPr>
          <w:rPr>
            <w:color w:val="auto"/>
            <w:shd w:val="clear" w:color="auto" w:fill="auto"/>
          </w:rPr>
        </w:sdtEndPr>
        <w:sdtContent>
          <w:r w:rsidRPr="0000085D">
            <w:rPr>
              <w:rFonts w:ascii="Segoe UI Symbol" w:hAnsi="Segoe UI Symbol" w:cs="Segoe UI Symbol"/>
            </w:rPr>
            <w:t>☐</w:t>
          </w:r>
        </w:sdtContent>
      </w:sdt>
      <w:r w:rsidRPr="00EE3053">
        <w:rPr>
          <w:b/>
          <w:i/>
        </w:rPr>
        <w:t xml:space="preserve"> Education, capacity building and skills development</w:t>
      </w:r>
      <w:r w:rsidRPr="00EE3053">
        <w:rPr>
          <w:b/>
          <w:bCs/>
        </w:rPr>
        <w:t xml:space="preserve"> </w:t>
      </w:r>
    </w:p>
    <w:p w14:paraId="4B628E5D" w14:textId="77777777" w:rsidR="00177028" w:rsidRPr="00EE3053" w:rsidRDefault="00177028" w:rsidP="00177028">
      <w:pPr>
        <w:pStyle w:val="ListParagraph"/>
        <w:spacing w:after="160" w:line="259" w:lineRule="auto"/>
        <w:ind w:left="1800"/>
        <w:jc w:val="both"/>
        <w:rPr>
          <w:b/>
          <w:bCs/>
        </w:rPr>
      </w:pPr>
      <w:sdt>
        <w:sdtPr>
          <w:rPr>
            <w:color w:val="2B579A"/>
            <w:shd w:val="clear" w:color="auto" w:fill="E6E6E6"/>
          </w:rPr>
          <w:id w:val="-1859181891"/>
          <w:placeholder>
            <w:docPart w:val="602C26E76F3048DEBEEFE75FE84F6A29"/>
          </w:placeholder>
          <w14:checkbox>
            <w14:checked w14:val="0"/>
            <w14:checkedState w14:val="2612" w14:font="MS Gothic"/>
            <w14:uncheckedState w14:val="2610" w14:font="MS Gothic"/>
          </w14:checkbox>
        </w:sdtPr>
        <w:sdtEndPr>
          <w:rPr>
            <w:color w:val="auto"/>
            <w:shd w:val="clear" w:color="auto" w:fill="auto"/>
          </w:rPr>
        </w:sdtEndPr>
        <w:sdtContent>
          <w:r w:rsidRPr="0000085D">
            <w:rPr>
              <w:rFonts w:ascii="Segoe UI Symbol" w:hAnsi="Segoe UI Symbol" w:cs="Segoe UI Symbol"/>
            </w:rPr>
            <w:t>☐</w:t>
          </w:r>
        </w:sdtContent>
      </w:sdt>
      <w:r w:rsidRPr="00EE3053">
        <w:rPr>
          <w:b/>
          <w:bCs/>
          <w:i/>
          <w:iCs/>
        </w:rPr>
        <w:t xml:space="preserve"> Financing</w:t>
      </w:r>
    </w:p>
    <w:p w14:paraId="1EFC5FDA" w14:textId="77777777" w:rsidR="00177028" w:rsidRDefault="00177028" w:rsidP="00177028">
      <w:pPr>
        <w:pStyle w:val="ListParagraph"/>
        <w:spacing w:after="160" w:line="259" w:lineRule="auto"/>
        <w:ind w:left="1800"/>
        <w:jc w:val="both"/>
      </w:pPr>
      <w:sdt>
        <w:sdtPr>
          <w:rPr>
            <w:color w:val="2B579A"/>
            <w:shd w:val="clear" w:color="auto" w:fill="E6E6E6"/>
          </w:rPr>
          <w:id w:val="1612782939"/>
          <w:placeholder>
            <w:docPart w:val="63988A7C909C4E4B838006ED9706BFBA"/>
          </w:placeholder>
          <w14:checkbox>
            <w14:checked w14:val="0"/>
            <w14:checkedState w14:val="2612" w14:font="MS Gothic"/>
            <w14:uncheckedState w14:val="2610" w14:font="MS Gothic"/>
          </w14:checkbox>
        </w:sdtPr>
        <w:sdtEndPr>
          <w:rPr>
            <w:color w:val="auto"/>
            <w:shd w:val="clear" w:color="auto" w:fill="auto"/>
          </w:rPr>
        </w:sdtEndPr>
        <w:sdtContent>
          <w:r w:rsidRPr="0000085D">
            <w:rPr>
              <w:rFonts w:ascii="Segoe UI Symbol" w:hAnsi="Segoe UI Symbol" w:cs="Segoe UI Symbol"/>
            </w:rPr>
            <w:t>☐</w:t>
          </w:r>
        </w:sdtContent>
      </w:sdt>
      <w:r w:rsidRPr="0000085D">
        <w:t xml:space="preserve"> </w:t>
      </w:r>
      <w:r w:rsidRPr="00EE3053">
        <w:rPr>
          <w:b/>
          <w:bCs/>
          <w:i/>
          <w:iCs/>
        </w:rPr>
        <w:t>Working through the value chain perspective</w:t>
      </w:r>
      <w:r w:rsidRPr="00EE3053">
        <w:t xml:space="preserve"> of a sector or commodity to identify hotspots and entry points for change to ensure the adoption of EbA and incentivise private sector collaboration.</w:t>
      </w:r>
    </w:p>
    <w:p w14:paraId="52F5EE68" w14:textId="77777777" w:rsidR="00177028" w:rsidRPr="002C35E1" w:rsidRDefault="00177028" w:rsidP="00177028">
      <w:pPr>
        <w:pStyle w:val="ListParagraph"/>
        <w:spacing w:after="160" w:line="259" w:lineRule="auto"/>
        <w:ind w:left="1800"/>
        <w:jc w:val="both"/>
        <w:rPr>
          <w:b/>
        </w:rPr>
      </w:pPr>
      <w:sdt>
        <w:sdtPr>
          <w:rPr>
            <w:color w:val="2B579A"/>
            <w:shd w:val="clear" w:color="auto" w:fill="E6E6E6"/>
          </w:rPr>
          <w:id w:val="1249002724"/>
          <w:placeholder>
            <w:docPart w:val="85C7ABE278D7401995671CA882A39815"/>
          </w:placeholder>
          <w14:checkbox>
            <w14:checked w14:val="0"/>
            <w14:checkedState w14:val="2612" w14:font="MS Gothic"/>
            <w14:uncheckedState w14:val="2610" w14:font="MS Gothic"/>
          </w14:checkbox>
        </w:sdtPr>
        <w:sdtEndPr>
          <w:rPr>
            <w:color w:val="auto"/>
            <w:shd w:val="clear" w:color="auto" w:fill="auto"/>
          </w:rPr>
        </w:sdtEndPr>
        <w:sdtContent>
          <w:r w:rsidRPr="0000085D">
            <w:rPr>
              <w:rFonts w:ascii="Segoe UI Symbol" w:hAnsi="Segoe UI Symbol" w:cs="Segoe UI Symbol"/>
            </w:rPr>
            <w:t>☐</w:t>
          </w:r>
        </w:sdtContent>
      </w:sdt>
      <w:r w:rsidRPr="0000085D">
        <w:t xml:space="preserve"> </w:t>
      </w:r>
      <w:r w:rsidRPr="00B21D80">
        <w:rPr>
          <w:rFonts w:hint="eastAsia"/>
          <w:b/>
        </w:rPr>
        <w:t>O</w:t>
      </w:r>
      <w:r w:rsidRPr="00B21D80">
        <w:rPr>
          <w:b/>
        </w:rPr>
        <w:t>ther</w:t>
      </w:r>
      <w:r>
        <w:rPr>
          <w:b/>
        </w:rPr>
        <w:t xml:space="preserve">, </w:t>
      </w:r>
      <w:r w:rsidRPr="00AC19E4">
        <w:t>please indicate</w:t>
      </w:r>
      <w:r>
        <w:rPr>
          <w:b/>
        </w:rPr>
        <w:t>:</w:t>
      </w:r>
    </w:p>
    <w:p w14:paraId="3FC7FF2C" w14:textId="77777777" w:rsidR="00177028" w:rsidRPr="00EE3053" w:rsidRDefault="00177028" w:rsidP="00177028">
      <w:pPr>
        <w:pStyle w:val="ListParagraph"/>
        <w:ind w:left="1440"/>
        <w:jc w:val="both"/>
        <w:rPr>
          <w:b/>
        </w:rPr>
      </w:pPr>
    </w:p>
    <w:p w14:paraId="76950A55" w14:textId="77777777" w:rsidR="00177028" w:rsidRPr="00EE3053" w:rsidRDefault="00177028" w:rsidP="00177028">
      <w:pPr>
        <w:ind w:left="720"/>
        <w:jc w:val="both"/>
        <w:rPr>
          <w:b/>
          <w:bCs/>
        </w:rPr>
      </w:pPr>
      <w:sdt>
        <w:sdtPr>
          <w:rPr>
            <w:color w:val="2B579A"/>
            <w:shd w:val="clear" w:color="auto" w:fill="E6E6E6"/>
          </w:rPr>
          <w:id w:val="-1458943549"/>
          <w14:checkbox>
            <w14:checked w14:val="0"/>
            <w14:checkedState w14:val="2612" w14:font="MS Gothic"/>
            <w14:uncheckedState w14:val="2610" w14:font="MS Gothic"/>
          </w14:checkbox>
        </w:sdtPr>
        <w:sdtContent>
          <w:r w:rsidRPr="00EE3053">
            <w:rPr>
              <w:rFonts w:ascii="Segoe UI Symbol" w:hAnsi="Segoe UI Symbol" w:cs="Segoe UI Symbol"/>
            </w:rPr>
            <w:t>☐</w:t>
          </w:r>
        </w:sdtContent>
      </w:sdt>
      <w:r w:rsidRPr="00EE3053">
        <w:rPr>
          <w:b/>
          <w:bCs/>
        </w:rPr>
        <w:t xml:space="preserve"> Pillar 2: Functional Data and Science</w:t>
      </w:r>
    </w:p>
    <w:p w14:paraId="4EBA466E" w14:textId="77777777" w:rsidR="00177028" w:rsidRPr="00EE3053" w:rsidRDefault="00177028" w:rsidP="00177028">
      <w:pPr>
        <w:spacing w:after="240"/>
        <w:ind w:left="720"/>
      </w:pPr>
      <w:sdt>
        <w:sdtPr>
          <w:rPr>
            <w:color w:val="2B579A"/>
            <w:shd w:val="clear" w:color="auto" w:fill="E6E6E6"/>
          </w:rPr>
          <w:id w:val="-39975129"/>
          <w:placeholder>
            <w:docPart w:val="C232CEA2EFF84E27B5C3A2BB4E899FC9"/>
          </w:placeholder>
          <w14:checkbox>
            <w14:checked w14:val="0"/>
            <w14:checkedState w14:val="2612" w14:font="MS Gothic"/>
            <w14:uncheckedState w14:val="2610" w14:font="MS Gothic"/>
          </w14:checkbox>
        </w:sdtPr>
        <w:sdtEndPr>
          <w:rPr>
            <w:color w:val="auto"/>
            <w:shd w:val="clear" w:color="auto" w:fill="auto"/>
          </w:rPr>
        </w:sdtEndPr>
        <w:sdtContent>
          <w:r w:rsidRPr="0000085D">
            <w:rPr>
              <w:rFonts w:ascii="Segoe UI Symbol" w:hAnsi="Segoe UI Symbol" w:cs="Segoe UI Symbol"/>
            </w:rPr>
            <w:t>☐</w:t>
          </w:r>
        </w:sdtContent>
      </w:sdt>
      <w:r w:rsidRPr="0000085D">
        <w:t xml:space="preserve"> </w:t>
      </w:r>
      <w:r w:rsidRPr="00EE3053">
        <w:rPr>
          <w:b/>
          <w:bCs/>
        </w:rPr>
        <w:t>Pillar 3: Innovation for Adaptation</w:t>
      </w:r>
    </w:p>
    <w:p w14:paraId="5B2CC4FF" w14:textId="77777777" w:rsidR="00177028" w:rsidRPr="00FA179F" w:rsidRDefault="00177028" w:rsidP="00177028">
      <w:pPr>
        <w:numPr>
          <w:ilvl w:val="0"/>
          <w:numId w:val="1"/>
        </w:numPr>
        <w:spacing w:after="240"/>
      </w:pPr>
      <w:r w:rsidRPr="00FA179F">
        <w:t xml:space="preserve">Is the requested funding amount between USD 50,000 and USD 250,000? </w:t>
      </w:r>
      <w:r w:rsidRPr="00FA179F">
        <w:rPr>
          <w:bCs/>
        </w:rPr>
        <w:t>Yes</w:t>
      </w:r>
      <w:r w:rsidRPr="00FA179F">
        <w:t xml:space="preserve"> / No</w:t>
      </w:r>
    </w:p>
    <w:p w14:paraId="5F8E5F13" w14:textId="77777777" w:rsidR="00177028" w:rsidRDefault="00177028" w:rsidP="00177028">
      <w:pPr>
        <w:spacing w:after="240"/>
        <w:ind w:left="720"/>
        <w:rPr>
          <w:i/>
        </w:rPr>
      </w:pPr>
      <w:r w:rsidRPr="00FA179F">
        <w:rPr>
          <w:i/>
        </w:rPr>
        <w:t>In rare cases, with full justification</w:t>
      </w:r>
      <w:r>
        <w:rPr>
          <w:i/>
        </w:rPr>
        <w:t xml:space="preserve"> in the concept note</w:t>
      </w:r>
      <w:r w:rsidRPr="00FA179F">
        <w:rPr>
          <w:i/>
        </w:rPr>
        <w:t xml:space="preserve">, projects over </w:t>
      </w:r>
      <w:r>
        <w:rPr>
          <w:i/>
        </w:rPr>
        <w:t>USD</w:t>
      </w:r>
      <w:r w:rsidRPr="00FA179F">
        <w:rPr>
          <w:i/>
        </w:rPr>
        <w:t xml:space="preserve"> 250,000 but less than </w:t>
      </w:r>
      <w:r>
        <w:rPr>
          <w:i/>
        </w:rPr>
        <w:t>USD</w:t>
      </w:r>
      <w:r w:rsidRPr="00FA179F">
        <w:rPr>
          <w:i/>
        </w:rPr>
        <w:t xml:space="preserve"> 500,000 could be considered.</w:t>
      </w:r>
    </w:p>
    <w:p w14:paraId="73E24014" w14:textId="77777777" w:rsidR="00177028" w:rsidRPr="00FA179F" w:rsidRDefault="00177028" w:rsidP="00177028">
      <w:pPr>
        <w:numPr>
          <w:ilvl w:val="0"/>
          <w:numId w:val="1"/>
        </w:numPr>
        <w:spacing w:after="240"/>
      </w:pPr>
      <w:r w:rsidRPr="00FA179F">
        <w:t>Is the project duration 36 months or less? Yes / No</w:t>
      </w:r>
    </w:p>
    <w:p w14:paraId="49C139D9" w14:textId="77777777" w:rsidR="00177028" w:rsidRPr="00FA179F" w:rsidRDefault="00177028" w:rsidP="00177028">
      <w:pPr>
        <w:spacing w:after="240"/>
        <w:ind w:left="720"/>
        <w:jc w:val="both"/>
        <w:rPr>
          <w:i/>
        </w:rPr>
      </w:pPr>
      <w:r w:rsidRPr="00FA179F">
        <w:rPr>
          <w:i/>
        </w:rPr>
        <w:lastRenderedPageBreak/>
        <w:t xml:space="preserve">The Fund encourages project durations of 24 months but this duration could be extended up to 36 months in </w:t>
      </w:r>
      <w:r>
        <w:rPr>
          <w:i/>
        </w:rPr>
        <w:t>exceptional</w:t>
      </w:r>
      <w:r w:rsidRPr="00FA179F">
        <w:rPr>
          <w:i/>
        </w:rPr>
        <w:t xml:space="preserve"> circumstances. If the proposed project is for longer than 24 months, please provide justification</w:t>
      </w:r>
      <w:r>
        <w:rPr>
          <w:i/>
        </w:rPr>
        <w:t xml:space="preserve"> in the concept note</w:t>
      </w:r>
      <w:r w:rsidRPr="00FA179F">
        <w:rPr>
          <w:i/>
        </w:rPr>
        <w:t>.</w:t>
      </w:r>
    </w:p>
    <w:p w14:paraId="14D519F8" w14:textId="77777777" w:rsidR="00177028" w:rsidRPr="00FA179F" w:rsidRDefault="00177028" w:rsidP="00177028">
      <w:pPr>
        <w:numPr>
          <w:ilvl w:val="0"/>
          <w:numId w:val="1"/>
        </w:numPr>
        <w:spacing w:after="240"/>
        <w:jc w:val="both"/>
      </w:pPr>
      <w:r w:rsidRPr="553C00CF">
        <w:t xml:space="preserve">If the intervention has a regional or country-specific focus, is it targeted to one or more countries eligible for </w:t>
      </w:r>
      <w:hyperlink r:id="rId13">
        <w:r w:rsidRPr="553C00CF">
          <w:rPr>
            <w:rStyle w:val="Hyperlink"/>
          </w:rPr>
          <w:t>official development assistance (ODA)</w:t>
        </w:r>
      </w:hyperlink>
      <w:r w:rsidRPr="553C00CF">
        <w:t>, as defined by the OECD? Yes / No</w:t>
      </w:r>
    </w:p>
    <w:p w14:paraId="4E51F44B" w14:textId="77777777" w:rsidR="00177028" w:rsidRPr="00FA179F" w:rsidRDefault="00177028" w:rsidP="00177028">
      <w:pPr>
        <w:numPr>
          <w:ilvl w:val="0"/>
          <w:numId w:val="1"/>
        </w:numPr>
      </w:pPr>
      <w:r w:rsidRPr="00FA179F">
        <w:t xml:space="preserve">Will government partner(s), if any, receive any funding through the proposed project? Yes / </w:t>
      </w:r>
      <w:r w:rsidRPr="00FA179F">
        <w:rPr>
          <w:bCs/>
        </w:rPr>
        <w:t>No</w:t>
      </w:r>
    </w:p>
    <w:p w14:paraId="3915B9BD" w14:textId="77777777" w:rsidR="00177028" w:rsidRDefault="00177028" w:rsidP="00177028">
      <w:pPr>
        <w:ind w:left="720"/>
        <w:jc w:val="both"/>
      </w:pPr>
      <w:r w:rsidRPr="00FA179F">
        <w:br/>
      </w:r>
      <w:r w:rsidRPr="00430DF9">
        <w:rPr>
          <w:i/>
        </w:rPr>
        <w:t>The Fund will not grant directly to government partners. Sub-granting to governments at any level is also not permitted</w:t>
      </w:r>
      <w:r>
        <w:rPr>
          <w:i/>
        </w:rPr>
        <w:t xml:space="preserve">. </w:t>
      </w:r>
      <w:r w:rsidRPr="00933578">
        <w:rPr>
          <w:i/>
        </w:rPr>
        <w:t>However, collaboration with national, sub-national and local governments is encouraged with the aim to create an enabling environment for EbA and support the establishment of strategic partnerships.</w:t>
      </w:r>
      <w:r>
        <w:t xml:space="preserve"> </w:t>
      </w:r>
    </w:p>
    <w:p w14:paraId="11834EFF" w14:textId="77777777" w:rsidR="00177028" w:rsidRDefault="00177028" w:rsidP="00177028">
      <w:pPr>
        <w:ind w:left="720"/>
        <w:jc w:val="both"/>
      </w:pPr>
    </w:p>
    <w:p w14:paraId="757A3D1D" w14:textId="77777777" w:rsidR="00177028" w:rsidRPr="00933578" w:rsidRDefault="00177028" w:rsidP="00177028">
      <w:pPr>
        <w:pStyle w:val="ListParagraph"/>
        <w:numPr>
          <w:ilvl w:val="0"/>
          <w:numId w:val="1"/>
        </w:numPr>
        <w:jc w:val="both"/>
      </w:pPr>
      <w:r w:rsidRPr="00933578">
        <w:t xml:space="preserve">If a UNEP or IUCN programme/regional/country office is involved in the project, will they receive any funding through the proposed project? Yes / </w:t>
      </w:r>
      <w:r w:rsidRPr="00933578">
        <w:rPr>
          <w:bCs/>
        </w:rPr>
        <w:t>No</w:t>
      </w:r>
    </w:p>
    <w:p w14:paraId="6D876F61" w14:textId="77777777" w:rsidR="00177028" w:rsidRDefault="00177028" w:rsidP="00177028">
      <w:pPr>
        <w:pStyle w:val="ListParagraph"/>
        <w:rPr>
          <w:i/>
        </w:rPr>
      </w:pPr>
    </w:p>
    <w:p w14:paraId="7FC8C12A" w14:textId="77777777" w:rsidR="00177028" w:rsidRPr="00430DF9" w:rsidRDefault="00177028" w:rsidP="00177028">
      <w:pPr>
        <w:pStyle w:val="ListParagraph"/>
        <w:rPr>
          <w:i/>
        </w:rPr>
      </w:pPr>
      <w:r w:rsidRPr="00430DF9">
        <w:rPr>
          <w:i/>
        </w:rPr>
        <w:t>The Fund will not grant directly to UNEP and IUCN global/regional/country offices. Sub-granting to such offices is also not permitted.</w:t>
      </w:r>
      <w:r w:rsidRPr="00FA179F">
        <w:br/>
      </w:r>
    </w:p>
    <w:p w14:paraId="53A75BDF" w14:textId="77777777" w:rsidR="00177028" w:rsidRPr="00FA179F" w:rsidRDefault="00177028" w:rsidP="00177028">
      <w:pPr>
        <w:numPr>
          <w:ilvl w:val="0"/>
          <w:numId w:val="1"/>
        </w:numPr>
      </w:pPr>
      <w:r w:rsidRPr="00FA179F">
        <w:t>Is the applicant legally able to operate in the country/-</w:t>
      </w:r>
      <w:proofErr w:type="spellStart"/>
      <w:r w:rsidRPr="00FA179F">
        <w:t>ies</w:t>
      </w:r>
      <w:proofErr w:type="spellEnd"/>
      <w:r w:rsidRPr="00FA179F">
        <w:t xml:space="preserve"> of the project and provide supporting documentation (MoU or endorsement from a relevant government agency)? </w:t>
      </w:r>
      <w:r w:rsidRPr="00FA179F">
        <w:rPr>
          <w:bCs/>
        </w:rPr>
        <w:t>Yes</w:t>
      </w:r>
      <w:r w:rsidRPr="00FA179F">
        <w:t xml:space="preserve"> / No</w:t>
      </w:r>
    </w:p>
    <w:p w14:paraId="567C5E57" w14:textId="77777777" w:rsidR="00177028" w:rsidRDefault="00177028" w:rsidP="00177028">
      <w:pPr>
        <w:spacing w:after="240"/>
        <w:ind w:left="720"/>
        <w:rPr>
          <w:i/>
        </w:rPr>
      </w:pPr>
    </w:p>
    <w:p w14:paraId="7C3C11C2" w14:textId="77777777" w:rsidR="00025462" w:rsidRPr="00177028" w:rsidRDefault="00025462" w:rsidP="00177028"/>
    <w:sectPr w:rsidR="00025462" w:rsidRPr="0017702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28FA" w14:textId="77777777" w:rsidR="00177028" w:rsidRDefault="00177028" w:rsidP="00177028">
      <w:pPr>
        <w:spacing w:line="240" w:lineRule="auto"/>
      </w:pPr>
      <w:r>
        <w:separator/>
      </w:r>
    </w:p>
  </w:endnote>
  <w:endnote w:type="continuationSeparator" w:id="0">
    <w:p w14:paraId="3D51EDE1" w14:textId="77777777" w:rsidR="00177028" w:rsidRDefault="00177028" w:rsidP="00177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19CF" w14:textId="77777777" w:rsidR="00177028" w:rsidRDefault="00177028" w:rsidP="00177028">
      <w:pPr>
        <w:spacing w:line="240" w:lineRule="auto"/>
      </w:pPr>
      <w:r>
        <w:separator/>
      </w:r>
    </w:p>
  </w:footnote>
  <w:footnote w:type="continuationSeparator" w:id="0">
    <w:p w14:paraId="144490D6" w14:textId="77777777" w:rsidR="00177028" w:rsidRDefault="00177028" w:rsidP="00177028">
      <w:pPr>
        <w:spacing w:line="240" w:lineRule="auto"/>
      </w:pPr>
      <w:r>
        <w:continuationSeparator/>
      </w:r>
    </w:p>
  </w:footnote>
  <w:footnote w:id="1">
    <w:p w14:paraId="4472D1B3" w14:textId="77777777" w:rsidR="00177028" w:rsidRPr="0050147A" w:rsidRDefault="00177028" w:rsidP="00177028">
      <w:pPr>
        <w:jc w:val="both"/>
        <w:rPr>
          <w:rFonts w:ascii="Calibri" w:hAnsi="Calibri" w:cs="Calibri"/>
          <w:i/>
          <w:color w:val="808080"/>
          <w:sz w:val="20"/>
          <w:szCs w:val="20"/>
        </w:rPr>
      </w:pPr>
      <w:r>
        <w:rPr>
          <w:rStyle w:val="FootnoteReference"/>
        </w:rPr>
        <w:footnoteRef/>
      </w:r>
      <w:r>
        <w:t xml:space="preserve"> </w:t>
      </w:r>
      <w:r w:rsidRPr="00430DF9">
        <w:rPr>
          <w:i/>
          <w:sz w:val="20"/>
          <w:szCs w:val="20"/>
        </w:rPr>
        <w:t>Describe how the project contributes to achievement of major international commitments and global policy targets (e.g. UNFCCC, CBD, SDGs) and how the project will support relevant existing or potential national or regional-level EbA strategies, policies and plans. Describe the specific contribution of the project to the implementation of Nationally Determined Contributions (NDCs) and National Adaptation Plans (NAPs), specifically those of target countries if applicable.</w:t>
      </w:r>
    </w:p>
    <w:p w14:paraId="03E3ABA1" w14:textId="77777777" w:rsidR="00177028" w:rsidRDefault="00177028" w:rsidP="001770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9C04" w14:textId="75A17A0E" w:rsidR="003F3825" w:rsidRDefault="003F3825">
    <w:pPr>
      <w:pStyle w:val="Header"/>
    </w:pPr>
    <w:r>
      <w:rPr>
        <w:noProof/>
      </w:rPr>
      <w:drawing>
        <wp:inline distT="0" distB="0" distL="0" distR="0" wp14:anchorId="5491D540" wp14:editId="320ED310">
          <wp:extent cx="1019175" cy="62304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15" cy="635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C0299"/>
    <w:multiLevelType w:val="hybridMultilevel"/>
    <w:tmpl w:val="905CA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28"/>
    <w:rsid w:val="00025462"/>
    <w:rsid w:val="00177028"/>
    <w:rsid w:val="001979A7"/>
    <w:rsid w:val="003F3825"/>
    <w:rsid w:val="00F95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123"/>
  <w15:chartTrackingRefBased/>
  <w15:docId w15:val="{E765BC19-A192-482F-A0C1-0C2B5D8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028"/>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177028"/>
    <w:pPr>
      <w:keepNext/>
      <w:keepLines/>
      <w:spacing w:before="400" w:after="12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028"/>
    <w:rPr>
      <w:rFonts w:ascii="Arial" w:eastAsia="Arial" w:hAnsi="Arial" w:cs="Arial"/>
      <w:sz w:val="32"/>
      <w:szCs w:val="32"/>
    </w:rPr>
  </w:style>
  <w:style w:type="paragraph" w:styleId="FootnoteText">
    <w:name w:val="footnote text"/>
    <w:basedOn w:val="Normal"/>
    <w:link w:val="FootnoteTextChar"/>
    <w:uiPriority w:val="99"/>
    <w:unhideWhenUsed/>
    <w:qFormat/>
    <w:rsid w:val="00177028"/>
    <w:pPr>
      <w:spacing w:line="240" w:lineRule="auto"/>
    </w:pPr>
    <w:rPr>
      <w:sz w:val="20"/>
      <w:szCs w:val="20"/>
      <w:lang w:eastAsia="en-GB"/>
    </w:rPr>
  </w:style>
  <w:style w:type="character" w:customStyle="1" w:styleId="FootnoteTextChar">
    <w:name w:val="Footnote Text Char"/>
    <w:basedOn w:val="DefaultParagraphFont"/>
    <w:link w:val="FootnoteText"/>
    <w:uiPriority w:val="99"/>
    <w:rsid w:val="00177028"/>
    <w:rPr>
      <w:rFonts w:ascii="Arial" w:eastAsia="Arial" w:hAnsi="Arial" w:cs="Arial"/>
      <w:sz w:val="20"/>
      <w:szCs w:val="20"/>
      <w:lang w:eastAsia="en-GB"/>
    </w:rPr>
  </w:style>
  <w:style w:type="character" w:styleId="FootnoteReference">
    <w:name w:val="footnote reference"/>
    <w:aliases w:val="16 Point,Superscript 6 Point,ftref,ftref Char,BVI fnr Char,BVI fnr Car Char,Char Char Car Char,Char Char Char Char Char Char Char Char Char Char Char Char Char Char Char Char Char Char Char Char Car Char,16 Point Char, BVI fnr,Ref"/>
    <w:basedOn w:val="DefaultParagraphFont"/>
    <w:unhideWhenUsed/>
    <w:qFormat/>
    <w:rsid w:val="00177028"/>
    <w:rPr>
      <w:vertAlign w:val="superscript"/>
    </w:rPr>
  </w:style>
  <w:style w:type="character" w:styleId="Hyperlink">
    <w:name w:val="Hyperlink"/>
    <w:basedOn w:val="DefaultParagraphFont"/>
    <w:uiPriority w:val="99"/>
    <w:unhideWhenUsed/>
    <w:rsid w:val="00177028"/>
    <w:rPr>
      <w:color w:val="0070C0"/>
      <w:u w:val="single"/>
    </w:rPr>
  </w:style>
  <w:style w:type="paragraph" w:styleId="ListParagraph">
    <w:name w:val="List Paragraph"/>
    <w:aliases w:val="Reference 2,References,Bullets,Title Style 1,Numbered List Paragraph,lp1,Numbered Paragraph,Main numbered paragraph,123 List Paragraph,List Paragraph nowy,Liste 1,List_Paragraph,Multilevel para_II,List Paragraph1,Bullet paras,Ha,Celula,H"/>
    <w:basedOn w:val="Normal"/>
    <w:link w:val="ListParagraphChar"/>
    <w:uiPriority w:val="34"/>
    <w:qFormat/>
    <w:rsid w:val="00177028"/>
    <w:pPr>
      <w:ind w:left="720"/>
      <w:contextualSpacing/>
    </w:pPr>
    <w:rPr>
      <w:lang w:eastAsia="en-GB"/>
    </w:rPr>
  </w:style>
  <w:style w:type="character" w:customStyle="1" w:styleId="ListParagraphChar">
    <w:name w:val="List Paragraph Char"/>
    <w:aliases w:val="Reference 2 Char,References Char,Bullets Char,Title Style 1 Char,Numbered List Paragraph Char,lp1 Char,Numbered Paragraph Char,Main numbered paragraph Char,123 List Paragraph Char,List Paragraph nowy Char,Liste 1 Char,Ha Char,H Char"/>
    <w:basedOn w:val="DefaultParagraphFont"/>
    <w:link w:val="ListParagraph"/>
    <w:uiPriority w:val="34"/>
    <w:locked/>
    <w:rsid w:val="00177028"/>
    <w:rPr>
      <w:rFonts w:ascii="Arial" w:eastAsia="Arial" w:hAnsi="Arial" w:cs="Arial"/>
      <w:lang w:eastAsia="en-GB"/>
    </w:rPr>
  </w:style>
  <w:style w:type="paragraph" w:styleId="Header">
    <w:name w:val="header"/>
    <w:basedOn w:val="Normal"/>
    <w:link w:val="HeaderChar"/>
    <w:uiPriority w:val="99"/>
    <w:unhideWhenUsed/>
    <w:rsid w:val="003F3825"/>
    <w:pPr>
      <w:tabs>
        <w:tab w:val="center" w:pos="4513"/>
        <w:tab w:val="right" w:pos="9026"/>
      </w:tabs>
      <w:spacing w:line="240" w:lineRule="auto"/>
    </w:pPr>
  </w:style>
  <w:style w:type="character" w:customStyle="1" w:styleId="HeaderChar">
    <w:name w:val="Header Char"/>
    <w:basedOn w:val="DefaultParagraphFont"/>
    <w:link w:val="Header"/>
    <w:uiPriority w:val="99"/>
    <w:rsid w:val="003F3825"/>
    <w:rPr>
      <w:rFonts w:ascii="Arial" w:eastAsia="Arial" w:hAnsi="Arial" w:cs="Arial"/>
    </w:rPr>
  </w:style>
  <w:style w:type="paragraph" w:styleId="Footer">
    <w:name w:val="footer"/>
    <w:basedOn w:val="Normal"/>
    <w:link w:val="FooterChar"/>
    <w:uiPriority w:val="99"/>
    <w:unhideWhenUsed/>
    <w:rsid w:val="003F3825"/>
    <w:pPr>
      <w:tabs>
        <w:tab w:val="center" w:pos="4513"/>
        <w:tab w:val="right" w:pos="9026"/>
      </w:tabs>
      <w:spacing w:line="240" w:lineRule="auto"/>
    </w:pPr>
  </w:style>
  <w:style w:type="character" w:customStyle="1" w:styleId="FooterChar">
    <w:name w:val="Footer Char"/>
    <w:basedOn w:val="DefaultParagraphFont"/>
    <w:link w:val="Footer"/>
    <w:uiPriority w:val="99"/>
    <w:rsid w:val="003F38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ecd.org/dac/financing-sustainable-development/development-finance-standards/DAC-List-of-ODA-Recipients-for-reporting-2022-23-flow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ucn.org/sites/default/files/2022-07/feba_eba_qualification_criteria_and_quality_standards_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ucn.org/sites/default/files/2022-07/feba_eba_qualification_criteria_and_quality_standards_f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ucn.org/sites/default/files/2022-07/feba_eba_qualification_and_quality_criteria_final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4D0DD751C4C61879EE045D02A6A8F"/>
        <w:category>
          <w:name w:val="General"/>
          <w:gallery w:val="placeholder"/>
        </w:category>
        <w:types>
          <w:type w:val="bbPlcHdr"/>
        </w:types>
        <w:behaviors>
          <w:behavior w:val="content"/>
        </w:behaviors>
        <w:guid w:val="{8232E82E-F8E4-4DA8-AFF9-9A470C5DE857}"/>
      </w:docPartPr>
      <w:docPartBody>
        <w:p w:rsidR="00000000" w:rsidRDefault="00000000"/>
      </w:docPartBody>
    </w:docPart>
    <w:docPart>
      <w:docPartPr>
        <w:name w:val="DD888A04D71D4F4C9A0E5D7937E64348"/>
        <w:category>
          <w:name w:val="General"/>
          <w:gallery w:val="placeholder"/>
        </w:category>
        <w:types>
          <w:type w:val="bbPlcHdr"/>
        </w:types>
        <w:behaviors>
          <w:behavior w:val="content"/>
        </w:behaviors>
        <w:guid w:val="{25D1AC83-CD9B-4B15-903B-F845A6982281}"/>
      </w:docPartPr>
      <w:docPartBody>
        <w:p w:rsidR="00000000" w:rsidRDefault="00000000"/>
      </w:docPartBody>
    </w:docPart>
    <w:docPart>
      <w:docPartPr>
        <w:name w:val="602C26E76F3048DEBEEFE75FE84F6A29"/>
        <w:category>
          <w:name w:val="General"/>
          <w:gallery w:val="placeholder"/>
        </w:category>
        <w:types>
          <w:type w:val="bbPlcHdr"/>
        </w:types>
        <w:behaviors>
          <w:behavior w:val="content"/>
        </w:behaviors>
        <w:guid w:val="{0627A412-64FF-45FA-B359-5B8EC1C532DA}"/>
      </w:docPartPr>
      <w:docPartBody>
        <w:p w:rsidR="00000000" w:rsidRDefault="00000000"/>
      </w:docPartBody>
    </w:docPart>
    <w:docPart>
      <w:docPartPr>
        <w:name w:val="63988A7C909C4E4B838006ED9706BFBA"/>
        <w:category>
          <w:name w:val="General"/>
          <w:gallery w:val="placeholder"/>
        </w:category>
        <w:types>
          <w:type w:val="bbPlcHdr"/>
        </w:types>
        <w:behaviors>
          <w:behavior w:val="content"/>
        </w:behaviors>
        <w:guid w:val="{F8B0B3B1-9E6D-4D0D-87A5-16BCE00384E6}"/>
      </w:docPartPr>
      <w:docPartBody>
        <w:p w:rsidR="00000000" w:rsidRDefault="00000000"/>
      </w:docPartBody>
    </w:docPart>
    <w:docPart>
      <w:docPartPr>
        <w:name w:val="85C7ABE278D7401995671CA882A39815"/>
        <w:category>
          <w:name w:val="General"/>
          <w:gallery w:val="placeholder"/>
        </w:category>
        <w:types>
          <w:type w:val="bbPlcHdr"/>
        </w:types>
        <w:behaviors>
          <w:behavior w:val="content"/>
        </w:behaviors>
        <w:guid w:val="{C975F8D9-FD2A-4DDA-AEFA-295C9F2D93A5}"/>
      </w:docPartPr>
      <w:docPartBody>
        <w:p w:rsidR="00000000" w:rsidRDefault="00000000"/>
      </w:docPartBody>
    </w:docPart>
    <w:docPart>
      <w:docPartPr>
        <w:name w:val="C232CEA2EFF84E27B5C3A2BB4E899FC9"/>
        <w:category>
          <w:name w:val="General"/>
          <w:gallery w:val="placeholder"/>
        </w:category>
        <w:types>
          <w:type w:val="bbPlcHdr"/>
        </w:types>
        <w:behaviors>
          <w:behavior w:val="content"/>
        </w:behaviors>
        <w:guid w:val="{2079ABFD-D648-403D-8E3C-8D3D2251EBA8}"/>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36471B884E84184B7E5CBEFBF0469" ma:contentTypeVersion="14" ma:contentTypeDescription="Create a new document." ma:contentTypeScope="" ma:versionID="2ae02a4d6caebfcec7cdcda4461e6a32">
  <xsd:schema xmlns:xsd="http://www.w3.org/2001/XMLSchema" xmlns:xs="http://www.w3.org/2001/XMLSchema" xmlns:p="http://schemas.microsoft.com/office/2006/metadata/properties" xmlns:ns2="381d607a-593b-46da-911f-4c087b177017" xmlns:ns3="b96379a3-ef95-44d5-9b82-a9d446a57cc9" targetNamespace="http://schemas.microsoft.com/office/2006/metadata/properties" ma:root="true" ma:fieldsID="cd4050712c9494df7ca499b753916bcc" ns2:_="" ns3:_="">
    <xsd:import namespace="381d607a-593b-46da-911f-4c087b177017"/>
    <xsd:import namespace="b96379a3-ef95-44d5-9b82-a9d446a57c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d607a-593b-46da-911f-4c087b177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e8566c-cd23-4427-80f6-db2d3da7b4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379a3-ef95-44d5-9b82-a9d446a57c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e2eddb-20e8-44e3-ac36-df2a574324c7}" ma:internalName="TaxCatchAll" ma:showField="CatchAllData" ma:web="b96379a3-ef95-44d5-9b82-a9d446a57c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6379a3-ef95-44d5-9b82-a9d446a57cc9" xsi:nil="true"/>
    <lcf76f155ced4ddcb4097134ff3c332f xmlns="381d607a-593b-46da-911f-4c087b1770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5DC458-E8AE-4E55-999F-CD7539A1B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d607a-593b-46da-911f-4c087b177017"/>
    <ds:schemaRef ds:uri="b96379a3-ef95-44d5-9b82-a9d446a57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0B451-35D6-4DB8-8910-C876EAC1E6F6}">
  <ds:schemaRefs>
    <ds:schemaRef ds:uri="http://schemas.microsoft.com/sharepoint/v3/contenttype/forms"/>
  </ds:schemaRefs>
</ds:datastoreItem>
</file>

<file path=customXml/itemProps3.xml><?xml version="1.0" encoding="utf-8"?>
<ds:datastoreItem xmlns:ds="http://schemas.openxmlformats.org/officeDocument/2006/customXml" ds:itemID="{1DDFF1E4-AE16-4018-9D8E-E897CC773115}">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381d607a-593b-46da-911f-4c087b177017"/>
    <ds:schemaRef ds:uri="b96379a3-ef95-44d5-9b82-a9d446a57cc9"/>
    <ds:schemaRef ds:uri="http://purl.org/dc/term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RUBLEVA Yulia</dc:creator>
  <cp:keywords/>
  <dc:description/>
  <cp:lastModifiedBy>RUBLEVA Yulia</cp:lastModifiedBy>
  <cp:revision>2</cp:revision>
  <dcterms:created xsi:type="dcterms:W3CDTF">2023-07-11T09:45:00Z</dcterms:created>
  <dcterms:modified xsi:type="dcterms:W3CDTF">2023-07-11T09:49:00Z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0x0101001D236471B884E84184B7E5CBEFBF0469</vt:lpwstr>
  </property>
  <property fmtid="{D5CDD505-2E9C-101B-9397-08002B2CF9AE}" pid="3" name="MediaServiceImageTags">
    <vt:lpwstr/>
  </property>
</Properties>
</file>