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C0A4D" w14:textId="77777777" w:rsidR="00457E1D" w:rsidRDefault="00CF127B">
      <w:pPr>
        <w:spacing w:before="60" w:after="40" w:line="240" w:lineRule="auto"/>
        <w:jc w:val="center"/>
      </w:pPr>
      <w:r>
        <w:rPr>
          <w:b/>
          <w:color w:val="1F4E79"/>
          <w:sz w:val="32"/>
        </w:rPr>
        <w:t>PERJANJIAN KERAHASIAAN (NON-DISCLOSURE AGREEMENT)</w:t>
      </w:r>
    </w:p>
    <w:p w14:paraId="34641626" w14:textId="77777777" w:rsidR="00457E1D" w:rsidRDefault="00CF127B">
      <w:pPr>
        <w:spacing w:after="240" w:line="240" w:lineRule="auto"/>
        <w:jc w:val="center"/>
      </w:pPr>
      <w:r>
        <w:rPr>
          <w:b/>
          <w:color w:val="404040"/>
          <w:sz w:val="22"/>
        </w:rPr>
        <w:t>PROGRAM BUG BOUNTY - DIREKTORAT PENGEMBANGAN TEKNOLOGI SISTEM INFORMASI (DPTSI) ITS</w:t>
      </w:r>
    </w:p>
    <w:p w14:paraId="7EB2720A" w14:textId="77777777" w:rsidR="00457E1D" w:rsidRDefault="00CF127B">
      <w:pPr>
        <w:spacing w:after="160"/>
      </w:pPr>
      <w:r>
        <w:t xml:space="preserve">Pada hari ini, </w:t>
      </w:r>
      <w:r>
        <w:rPr>
          <w:b/>
        </w:rPr>
        <w:t>________</w:t>
      </w:r>
      <w:r>
        <w:t xml:space="preserve"> tanggal </w:t>
      </w:r>
      <w:r>
        <w:rPr>
          <w:b/>
        </w:rPr>
        <w:t>____</w:t>
      </w:r>
      <w:r>
        <w:t xml:space="preserve"> bulan </w:t>
      </w:r>
      <w:r>
        <w:rPr>
          <w:b/>
        </w:rPr>
        <w:t>________</w:t>
      </w:r>
      <w:r>
        <w:t xml:space="preserve"> tahun </w:t>
      </w:r>
      <w:r>
        <w:rPr>
          <w:b/>
        </w:rPr>
        <w:t>____</w:t>
      </w:r>
      <w:r>
        <w:t>, bertempat di ____________________, Para Pihak yang tersebut di bawah ini sepakat untuk membuat dan menandatangani Perjanjian Kerahasiaan ini (selanjutnya disebut “Perjanjian”).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1985"/>
        <w:gridCol w:w="7419"/>
      </w:tblGrid>
      <w:tr w:rsidR="00457E1D" w14:paraId="6B4E03D2" w14:textId="77777777" w:rsidTr="00166003">
        <w:trPr>
          <w:jc w:val="center"/>
        </w:trPr>
        <w:tc>
          <w:tcPr>
            <w:tcW w:w="1985" w:type="dxa"/>
            <w:shd w:val="clear" w:color="auto" w:fill="EAF2F8"/>
            <w:tcMar>
              <w:top w:w="80" w:type="dxa"/>
              <w:left w:w="100" w:type="dxa"/>
              <w:bottom w:w="80" w:type="dxa"/>
              <w:right w:w="100" w:type="dxa"/>
            </w:tcMar>
          </w:tcPr>
          <w:p w14:paraId="1ECDD95A" w14:textId="77777777" w:rsidR="00457E1D" w:rsidRDefault="00CF127B">
            <w:pPr>
              <w:spacing w:after="40" w:line="252" w:lineRule="auto"/>
            </w:pPr>
            <w:r>
              <w:rPr>
                <w:b/>
              </w:rPr>
              <w:t>PIHAK PERTAMA</w:t>
            </w:r>
          </w:p>
        </w:tc>
        <w:tc>
          <w:tcPr>
            <w:tcW w:w="7419" w:type="dxa"/>
            <w:tcMar>
              <w:top w:w="80" w:type="dxa"/>
              <w:left w:w="100" w:type="dxa"/>
              <w:bottom w:w="80" w:type="dxa"/>
              <w:right w:w="100" w:type="dxa"/>
            </w:tcMar>
          </w:tcPr>
          <w:p w14:paraId="5A1824F0" w14:textId="14A34F72" w:rsidR="00457E1D" w:rsidRDefault="00E85E5A">
            <w:pPr>
              <w:spacing w:after="40" w:line="252" w:lineRule="auto"/>
            </w:pPr>
            <w:r w:rsidRPr="00E85E5A">
              <w:t>Bagus Jati Santoso S.Kom., Ph.D.,</w:t>
            </w:r>
            <w:r w:rsidR="006A05FD">
              <w:br/>
            </w:r>
            <w:r w:rsidR="00166003" w:rsidRPr="00166003">
              <w:t>NIP: 198611252018031001</w:t>
            </w:r>
            <w:r w:rsidR="007B7783">
              <w:t>,</w:t>
            </w:r>
            <w:r w:rsidR="00166003">
              <w:t xml:space="preserve"> </w:t>
            </w:r>
            <w:r w:rsidR="00CF127B">
              <w:t>Direktorat Pengembangan Teknologi Sistem Informasi (DPTSI), Institut Teknologi Sepuluh Nopember (ITS), berkedudukan di Kampus ITS Sukolilo, Surabaya, Jawa Timur, yang dalam hal ini diwakili oleh Direktur Pengembangan Teknologi Sistem Informasi, untuk dan atas nama DPTSI ITS;</w:t>
            </w:r>
          </w:p>
        </w:tc>
      </w:tr>
      <w:tr w:rsidR="00457E1D" w14:paraId="2DECCFF2" w14:textId="77777777" w:rsidTr="00166003">
        <w:trPr>
          <w:jc w:val="center"/>
        </w:trPr>
        <w:tc>
          <w:tcPr>
            <w:tcW w:w="1985" w:type="dxa"/>
            <w:shd w:val="clear" w:color="auto" w:fill="EAF2F8"/>
            <w:tcMar>
              <w:top w:w="80" w:type="dxa"/>
              <w:left w:w="100" w:type="dxa"/>
              <w:bottom w:w="80" w:type="dxa"/>
              <w:right w:w="100" w:type="dxa"/>
            </w:tcMar>
          </w:tcPr>
          <w:p w14:paraId="2AF57A10" w14:textId="77777777" w:rsidR="00457E1D" w:rsidRDefault="00CF127B">
            <w:pPr>
              <w:spacing w:after="40" w:line="252" w:lineRule="auto"/>
            </w:pPr>
            <w:r>
              <w:rPr>
                <w:b/>
              </w:rPr>
              <w:t>PIHAK KEDUA</w:t>
            </w:r>
          </w:p>
        </w:tc>
        <w:tc>
          <w:tcPr>
            <w:tcW w:w="7419" w:type="dxa"/>
            <w:tcMar>
              <w:top w:w="80" w:type="dxa"/>
              <w:left w:w="100" w:type="dxa"/>
              <w:bottom w:w="80" w:type="dxa"/>
              <w:right w:w="100" w:type="dxa"/>
            </w:tcMar>
          </w:tcPr>
          <w:p w14:paraId="26588B82" w14:textId="77777777" w:rsidR="00457E1D" w:rsidRDefault="00CF127B">
            <w:pPr>
              <w:spacing w:after="40" w:line="252" w:lineRule="auto"/>
            </w:pPr>
            <w:r>
              <w:t>Nama Lengkap: ________________________________________________</w:t>
            </w:r>
            <w:r>
              <w:br/>
              <w:t>NIK/KTP: _______________________________________________________</w:t>
            </w:r>
            <w:r>
              <w:br/>
              <w:t>Alamat Domisili: ________________________________________________</w:t>
            </w:r>
            <w:r>
              <w:br/>
              <w:t>Email: _________________________________________________________</w:t>
            </w:r>
            <w:r>
              <w:br/>
              <w:t>Nomor Telepon/HP: ______________________________________________</w:t>
            </w:r>
            <w:r>
              <w:br/>
              <w:t>(selanjutnya disebut “Bug Hunter”)</w:t>
            </w:r>
          </w:p>
        </w:tc>
      </w:tr>
    </w:tbl>
    <w:p w14:paraId="70F248F5" w14:textId="77777777" w:rsidR="00457E1D" w:rsidRDefault="00CF127B">
      <w:pPr>
        <w:spacing w:before="140" w:after="160"/>
      </w:pPr>
      <w:r>
        <w:t>DPTSI ITS dan Bug Hunter selanjutnya secara bersama-sama disebut “Para Pihak” dan masing-masing disebut “Pihak”.</w:t>
      </w:r>
    </w:p>
    <w:p w14:paraId="19E5DB3D" w14:textId="77777777" w:rsidR="00457E1D" w:rsidRDefault="00CF127B">
      <w:pPr>
        <w:pStyle w:val="Heading1"/>
      </w:pPr>
      <w:r>
        <w:t>PASAL 1 - DEFINISI</w:t>
      </w:r>
    </w:p>
    <w:p w14:paraId="22186CEF" w14:textId="77777777" w:rsidR="00457E1D" w:rsidRDefault="00CF127B">
      <w:pPr>
        <w:ind w:firstLine="283"/>
      </w:pPr>
      <w:r>
        <w:t>Kecuali konteksnya menentukan lain, istilah-istilah berikut mempunyai arti sebagaimana tercantum dalam pasal ini.</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4702"/>
        <w:gridCol w:w="4702"/>
      </w:tblGrid>
      <w:tr w:rsidR="00457E1D" w14:paraId="6239E5D0" w14:textId="77777777">
        <w:trPr>
          <w:tblHeader/>
          <w:jc w:val="center"/>
        </w:trPr>
        <w:tc>
          <w:tcPr>
            <w:tcW w:w="4702" w:type="dxa"/>
            <w:shd w:val="clear" w:color="auto" w:fill="1F4E79"/>
            <w:tcMar>
              <w:top w:w="80" w:type="dxa"/>
              <w:left w:w="100" w:type="dxa"/>
              <w:bottom w:w="80" w:type="dxa"/>
              <w:right w:w="100" w:type="dxa"/>
            </w:tcMar>
          </w:tcPr>
          <w:p w14:paraId="1E17C207" w14:textId="77777777" w:rsidR="00457E1D" w:rsidRDefault="00CF127B">
            <w:r>
              <w:rPr>
                <w:b/>
                <w:color w:val="FFFFFF"/>
              </w:rPr>
              <w:t>Istilah</w:t>
            </w:r>
          </w:p>
        </w:tc>
        <w:tc>
          <w:tcPr>
            <w:tcW w:w="4702" w:type="dxa"/>
            <w:shd w:val="clear" w:color="auto" w:fill="1F4E79"/>
            <w:tcMar>
              <w:top w:w="80" w:type="dxa"/>
              <w:left w:w="100" w:type="dxa"/>
              <w:bottom w:w="80" w:type="dxa"/>
              <w:right w:w="100" w:type="dxa"/>
            </w:tcMar>
          </w:tcPr>
          <w:p w14:paraId="107B38AC" w14:textId="77777777" w:rsidR="00457E1D" w:rsidRDefault="00CF127B">
            <w:r>
              <w:rPr>
                <w:b/>
                <w:color w:val="FFFFFF"/>
              </w:rPr>
              <w:t>Pengertian</w:t>
            </w:r>
          </w:p>
        </w:tc>
      </w:tr>
      <w:tr w:rsidR="00457E1D" w14:paraId="6D178B23" w14:textId="77777777">
        <w:trPr>
          <w:jc w:val="center"/>
        </w:trPr>
        <w:tc>
          <w:tcPr>
            <w:tcW w:w="4702" w:type="dxa"/>
            <w:shd w:val="clear" w:color="auto" w:fill="F5F8FA"/>
            <w:tcMar>
              <w:top w:w="80" w:type="dxa"/>
              <w:left w:w="100" w:type="dxa"/>
              <w:bottom w:w="80" w:type="dxa"/>
              <w:right w:w="100" w:type="dxa"/>
            </w:tcMar>
          </w:tcPr>
          <w:p w14:paraId="623259C4" w14:textId="77777777" w:rsidR="00457E1D" w:rsidRDefault="00CF127B">
            <w:pPr>
              <w:spacing w:after="40" w:line="252" w:lineRule="auto"/>
            </w:pPr>
            <w:r>
              <w:rPr>
                <w:b/>
              </w:rPr>
              <w:t>Informasi Rahasia</w:t>
            </w:r>
          </w:p>
        </w:tc>
        <w:tc>
          <w:tcPr>
            <w:tcW w:w="4702" w:type="dxa"/>
            <w:tcMar>
              <w:top w:w="80" w:type="dxa"/>
              <w:left w:w="100" w:type="dxa"/>
              <w:bottom w:w="80" w:type="dxa"/>
              <w:right w:w="100" w:type="dxa"/>
            </w:tcMar>
          </w:tcPr>
          <w:p w14:paraId="40AAA20C" w14:textId="77777777" w:rsidR="00457E1D" w:rsidRDefault="00CF127B">
            <w:pPr>
              <w:spacing w:after="40" w:line="252" w:lineRule="auto"/>
            </w:pPr>
            <w:r>
              <w:t>Setiap informasi non-publik yang diungkapkan atau diakses Bug Hunter dalam rangka Program Bug Bounty, termasuk namun tidak terbatas pada temuan kerentanan, detail teknis, Proof of Concept (PoC), bukti eksploitasi, tangkapan layar, rekaman, konfigurasi, kredensial, data pribadi, data pengguna, log, arsitektur, status remediasi, komunikasi program, serta informasi mengenai sistem/aset yang tidak tersedia untuk umum.</w:t>
            </w:r>
          </w:p>
        </w:tc>
      </w:tr>
      <w:tr w:rsidR="00457E1D" w14:paraId="43595233" w14:textId="77777777">
        <w:trPr>
          <w:jc w:val="center"/>
        </w:trPr>
        <w:tc>
          <w:tcPr>
            <w:tcW w:w="4702" w:type="dxa"/>
            <w:shd w:val="clear" w:color="auto" w:fill="F5F8FA"/>
            <w:tcMar>
              <w:top w:w="80" w:type="dxa"/>
              <w:left w:w="100" w:type="dxa"/>
              <w:bottom w:w="80" w:type="dxa"/>
              <w:right w:w="100" w:type="dxa"/>
            </w:tcMar>
          </w:tcPr>
          <w:p w14:paraId="3B41A351" w14:textId="77777777" w:rsidR="00457E1D" w:rsidRDefault="00CF127B">
            <w:pPr>
              <w:spacing w:after="40" w:line="252" w:lineRule="auto"/>
            </w:pPr>
            <w:r>
              <w:rPr>
                <w:b/>
              </w:rPr>
              <w:t>Program Bug Bounty</w:t>
            </w:r>
          </w:p>
        </w:tc>
        <w:tc>
          <w:tcPr>
            <w:tcW w:w="4702" w:type="dxa"/>
            <w:tcMar>
              <w:top w:w="80" w:type="dxa"/>
              <w:left w:w="100" w:type="dxa"/>
              <w:bottom w:w="80" w:type="dxa"/>
              <w:right w:w="100" w:type="dxa"/>
            </w:tcMar>
          </w:tcPr>
          <w:p w14:paraId="60233FF4" w14:textId="77777777" w:rsidR="00457E1D" w:rsidRDefault="00CF127B">
            <w:pPr>
              <w:spacing w:after="40" w:line="252" w:lineRule="auto"/>
            </w:pPr>
            <w:r>
              <w:t>Program pengujian dan pelaporan kerentanan keamanan siber yang diselenggarakan dan/atau diotorisasi oleh DPTSI ITS berdasarkan ketentuan program dan otorisasi tertulis yang berlaku.</w:t>
            </w:r>
          </w:p>
        </w:tc>
      </w:tr>
      <w:tr w:rsidR="00457E1D" w14:paraId="5B9C93C7" w14:textId="77777777">
        <w:trPr>
          <w:jc w:val="center"/>
        </w:trPr>
        <w:tc>
          <w:tcPr>
            <w:tcW w:w="4702" w:type="dxa"/>
            <w:shd w:val="clear" w:color="auto" w:fill="F5F8FA"/>
            <w:tcMar>
              <w:top w:w="80" w:type="dxa"/>
              <w:left w:w="100" w:type="dxa"/>
              <w:bottom w:w="80" w:type="dxa"/>
              <w:right w:w="100" w:type="dxa"/>
            </w:tcMar>
          </w:tcPr>
          <w:p w14:paraId="54B35135" w14:textId="77777777" w:rsidR="00457E1D" w:rsidRDefault="00CF127B">
            <w:pPr>
              <w:spacing w:after="40" w:line="252" w:lineRule="auto"/>
            </w:pPr>
            <w:r>
              <w:rPr>
                <w:b/>
              </w:rPr>
              <w:t>Otorisasi Pengujian</w:t>
            </w:r>
          </w:p>
        </w:tc>
        <w:tc>
          <w:tcPr>
            <w:tcW w:w="4702" w:type="dxa"/>
            <w:tcMar>
              <w:top w:w="80" w:type="dxa"/>
              <w:left w:w="100" w:type="dxa"/>
              <w:bottom w:w="80" w:type="dxa"/>
              <w:right w:w="100" w:type="dxa"/>
            </w:tcMar>
          </w:tcPr>
          <w:p w14:paraId="7E3F408E" w14:textId="77777777" w:rsidR="00457E1D" w:rsidRDefault="00CF127B">
            <w:pPr>
              <w:spacing w:after="40" w:line="252" w:lineRule="auto"/>
            </w:pPr>
            <w:r>
              <w:t xml:space="preserve">Persetujuan tertulis DPTSI ITS yang menetapkan </w:t>
            </w:r>
            <w:r>
              <w:lastRenderedPageBreak/>
              <w:t>sekurang-kurangnya aset, waktu, akun, metode, dan/atau batas pengujian yang diperbolehkan.</w:t>
            </w:r>
          </w:p>
        </w:tc>
      </w:tr>
      <w:tr w:rsidR="00457E1D" w14:paraId="4BC83CE1" w14:textId="77777777">
        <w:trPr>
          <w:jc w:val="center"/>
        </w:trPr>
        <w:tc>
          <w:tcPr>
            <w:tcW w:w="4702" w:type="dxa"/>
            <w:shd w:val="clear" w:color="auto" w:fill="F5F8FA"/>
            <w:tcMar>
              <w:top w:w="80" w:type="dxa"/>
              <w:left w:w="100" w:type="dxa"/>
              <w:bottom w:w="80" w:type="dxa"/>
              <w:right w:w="100" w:type="dxa"/>
            </w:tcMar>
          </w:tcPr>
          <w:p w14:paraId="20DE0D71" w14:textId="77777777" w:rsidR="00457E1D" w:rsidRDefault="00CF127B">
            <w:pPr>
              <w:spacing w:after="40" w:line="252" w:lineRule="auto"/>
            </w:pPr>
            <w:r>
              <w:rPr>
                <w:b/>
              </w:rPr>
              <w:lastRenderedPageBreak/>
              <w:t>Temuan</w:t>
            </w:r>
          </w:p>
        </w:tc>
        <w:tc>
          <w:tcPr>
            <w:tcW w:w="4702" w:type="dxa"/>
            <w:tcMar>
              <w:top w:w="80" w:type="dxa"/>
              <w:left w:w="100" w:type="dxa"/>
              <w:bottom w:w="80" w:type="dxa"/>
              <w:right w:w="100" w:type="dxa"/>
            </w:tcMar>
          </w:tcPr>
          <w:p w14:paraId="01B65ADB" w14:textId="77777777" w:rsidR="00457E1D" w:rsidRDefault="00CF127B">
            <w:pPr>
              <w:spacing w:after="40" w:line="252" w:lineRule="auto"/>
            </w:pPr>
            <w:r>
              <w:t>Kerentanan atau kelemahan keamanan yang ditemukan Bug Hunter dan dilaporkan melalui kanal resmi Program Bug Bounty.</w:t>
            </w:r>
          </w:p>
        </w:tc>
      </w:tr>
    </w:tbl>
    <w:p w14:paraId="5BD45BDB" w14:textId="77777777" w:rsidR="00457E1D" w:rsidRDefault="00CF127B">
      <w:pPr>
        <w:pStyle w:val="Heading1"/>
      </w:pPr>
      <w:r>
        <w:t>PASAL 2 - TUJUAN DAN RUANG LINGKUP</w:t>
      </w:r>
    </w:p>
    <w:p w14:paraId="7CD4C269" w14:textId="77777777" w:rsidR="00457E1D" w:rsidRDefault="00CF127B">
      <w:pPr>
        <w:ind w:firstLine="283"/>
      </w:pPr>
      <w:r>
        <w:t>Perjanjian ini dibuat untuk melindungi kerahasiaan informasi yang diperoleh Bug Hunter selama mengikuti Program Bug Bounty dan untuk menetapkan batasan penggunaan informasi, aktivitas pengujian, serta komunikasi terkait Temuan.</w:t>
      </w:r>
    </w:p>
    <w:p w14:paraId="09333EE4" w14:textId="77777777" w:rsidR="00457E1D" w:rsidRDefault="00CF127B">
      <w:pPr>
        <w:ind w:firstLine="283"/>
      </w:pPr>
      <w:r>
        <w:t>Bug Hunter hanya dapat melakukan pengujian keamanan terhadap aset yang secara tegas termasuk dalam ruang lingkup Program Bug Bounty dan/atau Otorisasi Pengujian. Draft sebelumnya menyebut domain *.its.ac.id dan *.its.id sebagai kandidat aset; ketentuan ini tidak mengubah prinsip bahwa pengujian hanya sah terhadap aset yang secara khusus diotorisasi secara tertulis.</w:t>
      </w:r>
    </w:p>
    <w:p w14:paraId="0E007757" w14:textId="77777777" w:rsidR="00457E1D" w:rsidRDefault="00CF127B">
      <w:pPr>
        <w:ind w:firstLine="283"/>
      </w:pPr>
      <w:r>
        <w:t>Bug Hunter hanya boleh memulai atau melanjutkan pengujian setelah menyelesaikan proses pendaftaran yang dipersyaratkan, menandatangani Perjanjian ini, dan menerima Otorisasi Pengujian tertulis dari DPTSI ITS melalui kanal resmi yang ditetapkan, termasuk ServiceDesk ITS.</w:t>
      </w:r>
    </w:p>
    <w:p w14:paraId="42EEF529" w14:textId="77777777" w:rsidR="00457E1D" w:rsidRDefault="00CF127B">
      <w:pPr>
        <w:pStyle w:val="Heading1"/>
      </w:pPr>
      <w:r>
        <w:t>PASAL 3 - INFORMASI RAHASIA</w:t>
      </w:r>
    </w:p>
    <w:p w14:paraId="643FF458" w14:textId="77777777" w:rsidR="00457E1D" w:rsidRDefault="00CF127B">
      <w:pPr>
        <w:ind w:firstLine="283"/>
      </w:pPr>
      <w:r>
        <w:t>Informasi Rahasia mencakup seluruh informasi yang bersifat non-publik, baik disampaikan secara lisan, tertulis, elektronik, visual, maupun diperoleh Bug Hunter melalui aktivitas pengujian yang sah.</w:t>
      </w:r>
    </w:p>
    <w:p w14:paraId="048DB4A1" w14:textId="77777777" w:rsidR="00457E1D" w:rsidRDefault="00CF127B">
      <w:pPr>
        <w:ind w:firstLine="283"/>
      </w:pPr>
      <w:r>
        <w:t>Informasi Rahasia meliputi, antara lain, Temuan, tingkat keparahan, metode eksploitasi, PoC, URL atau endpoint sensitif, kode atau konfigurasi yang tidak dipublikasikan, kredensial, data pribadi, data pengguna, log, arsitektur, kelemahan dan status remediasi, serta korespondensi atau keputusan internal DPTSI ITS terkait Temuan.</w:t>
      </w:r>
    </w:p>
    <w:p w14:paraId="4B57441A" w14:textId="77777777" w:rsidR="00457E1D" w:rsidRDefault="00CF127B">
      <w:pPr>
        <w:ind w:firstLine="283"/>
      </w:pPr>
      <w:r>
        <w:t>Suatu informasi tidak menjadi Informasi Rahasia semata-mata karena tidak diberi label “rahasia”. Sifat non-publik dan konteks penggunaannya menjadi pertimbangan utama.</w:t>
      </w:r>
    </w:p>
    <w:p w14:paraId="6DDC7B73" w14:textId="77777777" w:rsidR="00457E1D" w:rsidRDefault="00CF127B">
      <w:pPr>
        <w:pStyle w:val="Heading1"/>
      </w:pPr>
      <w:r>
        <w:t>PASAL 4 - KEWAJIBAN KERAHASIAAN DAN PEMBATASAN PENGGUNAAN</w:t>
      </w:r>
    </w:p>
    <w:p w14:paraId="3E78DB18" w14:textId="77777777" w:rsidR="00457E1D" w:rsidRDefault="00CF127B">
      <w:pPr>
        <w:ind w:firstLine="283"/>
      </w:pPr>
      <w:r>
        <w:t>Bug Hunter wajib menjaga Informasi Rahasia dengan tingkat kehati-hatian yang wajar dan sekurang-kurangnya setara dengan perlindungan yang diterapkannya terhadap informasi rahasia miliknya sendiri.</w:t>
      </w:r>
    </w:p>
    <w:p w14:paraId="3D7A0C59" w14:textId="77777777" w:rsidR="00457E1D" w:rsidRDefault="00CF127B">
      <w:pPr>
        <w:ind w:firstLine="283"/>
      </w:pPr>
      <w:r>
        <w:t>Bug Hunter hanya boleh menggunakan Informasi Rahasia untuk tujuan mengikuti Program Bug Bounty, melakukan pengujian yang diotorisasi, menyusun laporan Temuan, dan berkomunikasi dengan DPTSI ITS mengenai Program Bug Bounty.</w:t>
      </w:r>
    </w:p>
    <w:p w14:paraId="0E388A00" w14:textId="77777777" w:rsidR="00457E1D" w:rsidRDefault="00CF127B">
      <w:pPr>
        <w:ind w:firstLine="283"/>
      </w:pPr>
      <w:r>
        <w:t>Bug Hunter dilarang mengungkapkan, menjual, memperdagangkan, mendistribusikan, menyalin, mereproduksi, memindahkan, menyimpan pada layanan yang tidak aman, atau memanfaatkan Informasi Rahasia untuk kepentingan lain tanpa persetujuan tertulis DPTSI ITS.</w:t>
      </w:r>
    </w:p>
    <w:p w14:paraId="2A12E969" w14:textId="77777777" w:rsidR="00457E1D" w:rsidRDefault="00CF127B">
      <w:pPr>
        <w:ind w:firstLine="283"/>
      </w:pPr>
      <w:r>
        <w:lastRenderedPageBreak/>
        <w:t>Seluruh laporan Temuan dan komunikasi resmi mengenai Program Bug Bounty wajib disampaikan melalui kanal yang ditetapkan DPTSI ITS, termasuk ServiceDesk ITS, kecuali DPTSI ITS memberikan instruksi tertulis yang berbeda.</w:t>
      </w:r>
    </w:p>
    <w:p w14:paraId="32911898" w14:textId="77777777" w:rsidR="00457E1D" w:rsidRDefault="00CF127B">
      <w:pPr>
        <w:pStyle w:val="Heading1"/>
      </w:pPr>
      <w:r>
        <w:t>PASAL 5 - PENGECUALIAN INFORMASI RAHASIA</w:t>
      </w:r>
    </w:p>
    <w:p w14:paraId="03694295" w14:textId="77777777" w:rsidR="00457E1D" w:rsidRDefault="00CF127B">
      <w:pPr>
        <w:ind w:firstLine="283"/>
      </w:pPr>
      <w:r>
        <w:t>Kewajiban kerahasiaan tidak berlaku terhadap informasi yang dapat dibuktikan oleh Bug Hunter: (a) telah menjadi informasi publik bukan akibat pelanggaran Perjanjian; (b) telah dimiliki Bug Hunter secara sah sebelum diungkapkan DPTSI ITS dan dapat dibuktikan dengan catatan yang wajar; (c) diperoleh secara sah dari pihak ketiga tanpa kewajiban kerahasiaan; atau (d) dikembangkan secara independen tanpa menggunakan Informasi Rahasia.</w:t>
      </w:r>
    </w:p>
    <w:p w14:paraId="782C0CEA" w14:textId="77777777" w:rsidR="00457E1D" w:rsidRDefault="00CF127B">
      <w:pPr>
        <w:ind w:firstLine="283"/>
      </w:pPr>
      <w:r>
        <w:t>Pengecualian tersebut tidak berlaku untuk data atau materi yang diperoleh melalui akses atau pengujian yang tidak diotorisasi.</w:t>
      </w:r>
    </w:p>
    <w:p w14:paraId="4CF87574" w14:textId="77777777" w:rsidR="00457E1D" w:rsidRDefault="00CF127B">
      <w:pPr>
        <w:pStyle w:val="Heading1"/>
      </w:pPr>
      <w:r>
        <w:t>PASAL 6 - PENGUNGKAPAN YANG DIWAJIBKAN HUKUM</w:t>
      </w:r>
    </w:p>
    <w:p w14:paraId="72BEB423" w14:textId="77777777" w:rsidR="00457E1D" w:rsidRDefault="00CF127B">
      <w:pPr>
        <w:ind w:firstLine="283"/>
      </w:pPr>
      <w:r>
        <w:t>Apabila Bug Hunter diwajibkan oleh peraturan perundang-undangan atau perintah instansi/otoritas yang berwenang untuk mengungkapkan Informasi Rahasia, Bug Hunter wajib, sejauh diperbolehkan hukum, memberikan pemberitahuan tertulis kepada DPTSI ITS sebelum pengungkapan dan membatasi pengungkapan hanya pada bagian yang diwajibkan.</w:t>
      </w:r>
    </w:p>
    <w:p w14:paraId="19118A1E" w14:textId="77777777" w:rsidR="00457E1D" w:rsidRDefault="00CF127B">
      <w:pPr>
        <w:ind w:firstLine="283"/>
      </w:pPr>
      <w:r>
        <w:t>Bug Hunter wajib melakukan upaya yang wajar untuk meminta perlindungan kerahasiaan terhadap informasi yang diungkapkan dan tetap menjaga kerahasiaan informasi lainnya.</w:t>
      </w:r>
    </w:p>
    <w:p w14:paraId="50EC6DD9" w14:textId="77777777" w:rsidR="00457E1D" w:rsidRDefault="00CF127B">
      <w:pPr>
        <w:pStyle w:val="Heading1"/>
      </w:pPr>
      <w:r>
        <w:t>PASAL 7 - ATURAN PENGUJIAN (RULES OF ENGAGEMENT)</w:t>
      </w:r>
    </w:p>
    <w:p w14:paraId="193F0C94" w14:textId="77777777" w:rsidR="00457E1D" w:rsidRDefault="00CF127B">
      <w:pPr>
        <w:ind w:firstLine="283"/>
      </w:pPr>
      <w:r>
        <w:t>Bug Hunter wajib melakukan pengujian secara bertanggung jawab, proporsional, dan dengan dampak minimum yang diperlukan untuk memvalidasi Temuan.</w:t>
      </w:r>
    </w:p>
    <w:p w14:paraId="22D24F14" w14:textId="77777777" w:rsidR="00457E1D" w:rsidRDefault="00CF127B">
      <w:pPr>
        <w:ind w:firstLine="283"/>
      </w:pPr>
      <w:r>
        <w:t>Bug Hunter dilarang melakukan pengambilan, pengubahan, penghapusan, penghancuran, pemindahan, atau penyebarluasan data milik DPTSI ITS maupun data milik pengguna lain, kecuali sejauh benar-benar diperlukan untuk pembuktian minimum yang telah diizinkan dan tidak bertentangan dengan ketentuan Program Bug Bounty.</w:t>
      </w:r>
    </w:p>
    <w:p w14:paraId="7930666A" w14:textId="77777777" w:rsidR="00457E1D" w:rsidRDefault="00CF127B">
      <w:pPr>
        <w:ind w:firstLine="283"/>
      </w:pPr>
      <w:r>
        <w:t>Bug Hunter dilarang melakukan aktivitas yang berpotensi mengganggu ketersediaan atau integritas layanan, termasuk tetapi tidak terbatas pada DoS/DDoS, stress test, flooding, penggunaan otomatisasi berintensitas tinggi, destructive testing, atau aktivitas serupa yang tidak secara tegas diizinkan.</w:t>
      </w:r>
    </w:p>
    <w:p w14:paraId="50D5DA88" w14:textId="77777777" w:rsidR="00457E1D" w:rsidRDefault="00CF127B">
      <w:pPr>
        <w:ind w:firstLine="283"/>
      </w:pPr>
      <w:r>
        <w:t>Jika secara tidak sengaja menemukan kredensial, data pribadi, data sensitif, atau informasi lain yang bukan diperlukan untuk pembuktian Temuan, Bug Hunter wajib segera menghentikan akses lebih lanjut terhadap data tersebut, tidak menyalin atau menyebarluaskannya, dan segera melaporkan kejadian tersebut melalui kanal resmi DPTSI ITS.</w:t>
      </w:r>
    </w:p>
    <w:p w14:paraId="372D6E25" w14:textId="77777777" w:rsidR="00457E1D" w:rsidRDefault="00CF127B">
      <w:pPr>
        <w:pStyle w:val="Heading1"/>
      </w:pPr>
      <w:r>
        <w:t>PASAL 8 - PUBLIKASI DAN DISCLOSURE TEMUAN</w:t>
      </w:r>
    </w:p>
    <w:p w14:paraId="64E75A01" w14:textId="77777777" w:rsidR="00457E1D" w:rsidRDefault="00CF127B">
      <w:pPr>
        <w:ind w:firstLine="283"/>
      </w:pPr>
      <w:r>
        <w:t>Bug Hunter dilarang mempublikasikan atau mengungkapkan kepada pihak mana pun di luar DPTSI ITS informasi mengenai Temuan, PoC, tangkapan layar, video, detail teknis, data yang terdampak, atau status remediasi tanpa persetujuan tertulis sebelumnya dari DPTSI ITS.</w:t>
      </w:r>
    </w:p>
    <w:p w14:paraId="1A74CD07" w14:textId="77777777" w:rsidR="00457E1D" w:rsidRDefault="00CF127B">
      <w:pPr>
        <w:ind w:firstLine="283"/>
      </w:pPr>
      <w:r>
        <w:lastRenderedPageBreak/>
        <w:t>Setiap publikasi atau coordinated disclosure hanya dapat dilakukan berdasarkan persetujuan tertulis DPTSI ITS yang secara jelas menentukan informasi yang boleh dipublikasikan dan, bila relevan, waktu publikasinya.</w:t>
      </w:r>
    </w:p>
    <w:p w14:paraId="0DEA5844" w14:textId="77777777" w:rsidR="00457E1D" w:rsidRDefault="00CF127B">
      <w:pPr>
        <w:ind w:firstLine="283"/>
      </w:pPr>
      <w:r>
        <w:t>Kewajiban pada pasal ini tetap berlaku meskipun Program Bug Bounty atau kegiatan pengujian telah berakhir.</w:t>
      </w:r>
    </w:p>
    <w:p w14:paraId="7248F08E" w14:textId="77777777" w:rsidR="00457E1D" w:rsidRDefault="00CF127B">
      <w:pPr>
        <w:pStyle w:val="Heading1"/>
      </w:pPr>
      <w:r>
        <w:t>PASAL 9 - KEPEMILIKAN, HAK KEKAYAAN INTELEKTUAL, DAN DATA</w:t>
      </w:r>
    </w:p>
    <w:p w14:paraId="73417F34" w14:textId="77777777" w:rsidR="00457E1D" w:rsidRDefault="00CF127B">
      <w:pPr>
        <w:ind w:firstLine="283"/>
      </w:pPr>
      <w:r>
        <w:t>Seluruh hak, kepemilikan, dan kepentingan atas sistem, aplikasi, infrastruktur, data, merek, dokumentasi, dan materi milik DPTSI ITS tetap berada pada pemilik atau pemegang hak yang sah. Perjanjian ini tidak memberikan pengalihan hak atau lisensi atas aset tersebut kepada Bug Hunter, kecuali secara tegas dinyatakan tertulis.</w:t>
      </w:r>
    </w:p>
    <w:p w14:paraId="32B9E567" w14:textId="77777777" w:rsidR="00457E1D" w:rsidRDefault="00CF127B">
      <w:pPr>
        <w:ind w:firstLine="283"/>
      </w:pPr>
      <w:r>
        <w:t>Hak Bug Hunter atas alat, metodologi, pengetahuan umum, dan karya yang dimilikinya sebelum Program Bug Bounty tetap menjadi milik Bug Hunter, sepanjang penggunaannya tidak melanggar Perjanjian atau hak pihak lain.</w:t>
      </w:r>
    </w:p>
    <w:p w14:paraId="20A26F78" w14:textId="77777777" w:rsidR="00457E1D" w:rsidRDefault="00CF127B">
      <w:pPr>
        <w:ind w:firstLine="283"/>
      </w:pPr>
      <w:r>
        <w:t>Perjanjian ini tidak memberikan hak kepada Bug Hunter untuk menggunakan nama, logo, merek, atau identitas DPTSI ITS maupun ITS dalam materi promosi, publikasi, portofolio, atau komunikasi eksternal tanpa persetujuan tertulis.</w:t>
      </w:r>
    </w:p>
    <w:p w14:paraId="129B1A46" w14:textId="77777777" w:rsidR="00457E1D" w:rsidRDefault="00CF127B">
      <w:pPr>
        <w:pStyle w:val="Heading1"/>
      </w:pPr>
      <w:r>
        <w:t>PASAL 10 - PENGEMBALIAN DAN PEMUSNAHAN INFORMASI</w:t>
      </w:r>
    </w:p>
    <w:p w14:paraId="634BB470" w14:textId="77777777" w:rsidR="00457E1D" w:rsidRDefault="00CF127B">
      <w:pPr>
        <w:ind w:firstLine="283"/>
      </w:pPr>
      <w:r>
        <w:t>Atas permintaan tertulis DPTSI ITS atau setelah berakhirnya Program Bug Bounty yang relevan, Bug Hunter wajib, sepanjang secara teknis memungkinkan, mengembalikan atau memusnahkan salinan Informasi Rahasia yang berada dalam penguasaannya dan menghentikan penggunaannya.</w:t>
      </w:r>
    </w:p>
    <w:p w14:paraId="6A5611B0" w14:textId="77777777" w:rsidR="00457E1D" w:rsidRDefault="00CF127B">
      <w:pPr>
        <w:ind w:firstLine="283"/>
      </w:pPr>
      <w:r>
        <w:t>Kewajiban pemusnahan tidak mengharuskan penghapusan salinan yang wajib dipertahankan berdasarkan hukum atau tersimpan secara otomatis dalam sistem pencadangan yang tidak dapat diubah secara wajar, dengan ketentuan salinan tersebut tetap tunduk pada kewajiban kerahasiaan.</w:t>
      </w:r>
    </w:p>
    <w:p w14:paraId="02F18773" w14:textId="77777777" w:rsidR="00457E1D" w:rsidRDefault="00CF127B">
      <w:pPr>
        <w:pStyle w:val="Heading1"/>
      </w:pPr>
      <w:r>
        <w:t>PASAL 11 - KEAMANAN INFORMASI DAN INSIDEN</w:t>
      </w:r>
    </w:p>
    <w:p w14:paraId="06E5F995" w14:textId="77777777" w:rsidR="00457E1D" w:rsidRDefault="00CF127B">
      <w:pPr>
        <w:ind w:firstLine="283"/>
      </w:pPr>
      <w:r>
        <w:t>Bug Hunter wajib menerapkan pengamanan teknis dan administratif yang wajar untuk mencegah akses, penggunaan, perubahan, kehilangan, atau pengungkapan Informasi Rahasia oleh pihak yang tidak berwenang.</w:t>
      </w:r>
    </w:p>
    <w:p w14:paraId="3FA48274" w14:textId="77777777" w:rsidR="00457E1D" w:rsidRDefault="00CF127B">
      <w:pPr>
        <w:ind w:firstLine="283"/>
      </w:pPr>
      <w:r>
        <w:t>Setiap kehilangan, kesalahan pengiriman, akses tidak sah, kebocoran, atau dugaan kompromi Informasi Rahasia wajib segera diberitahukan kepada DPTSI ITS melalui kanal resmi, disertai informasi yang secara wajar tersedia mengenai jenis kejadian dan dampaknya.</w:t>
      </w:r>
    </w:p>
    <w:p w14:paraId="252D64E3" w14:textId="77777777" w:rsidR="00457E1D" w:rsidRDefault="00CF127B">
      <w:pPr>
        <w:pStyle w:val="Heading1"/>
      </w:pPr>
      <w:r>
        <w:t>PASAL 12 - SAFE HARBOR DAN BATAS PERLINDUNGAN</w:t>
      </w:r>
    </w:p>
    <w:p w14:paraId="59843154" w14:textId="77777777" w:rsidR="00457E1D" w:rsidRDefault="00CF127B">
      <w:pPr>
        <w:ind w:firstLine="283"/>
      </w:pPr>
      <w:r>
        <w:t>Sepanjang Bug Hunter bertindak dengan itikad baik, mematuhi Otorisasi Pengujian, ruang lingkup, Rules of Engagement, dan seluruh ketentuan Program Bug Bounty, DPTSI ITS bermaksud memperlakukan aktivitas tersebut sebagai pengujian keamanan yang diotorisasi dalam lingkup yang diberikan, sejauh diperbolehkan oleh hukum yang berlaku.</w:t>
      </w:r>
    </w:p>
    <w:p w14:paraId="3F654DB0" w14:textId="77777777" w:rsidR="00457E1D" w:rsidRDefault="00CF127B">
      <w:pPr>
        <w:ind w:firstLine="283"/>
      </w:pPr>
      <w:r>
        <w:t xml:space="preserve">Safe Harbor tidak berlaku terhadap aktivitas di luar ruang lingkup atau Otorisasi Pengujian, tindakan yang dilakukan dengan sengaja untuk merusak atau mengganggu layanan, pengambilan atau </w:t>
      </w:r>
      <w:r>
        <w:lastRenderedPageBreak/>
        <w:t>penyalahgunaan data di luar kebutuhan pembuktian minimum, pengungkapan tanpa izin, atau pelanggaran terhadap Perjanjian dan ketentuan Program Bug Bounty.</w:t>
      </w:r>
    </w:p>
    <w:p w14:paraId="2C62418A" w14:textId="77777777" w:rsidR="00457E1D" w:rsidRDefault="00CF127B">
      <w:pPr>
        <w:ind w:firstLine="283"/>
      </w:pPr>
      <w:r>
        <w:t>Perjanjian ini tidak mengesampingkan penerapan peraturan perundang-undangan. Setiap pelanggaran dapat diproses sesuai hukum yang berlaku, termasuk ketentuan peraturan terkait akses atau intersepsi sistem elektronik. Pelanggaran tersebut dapat diproses sesuai dengan peraturan perundang-undangan yang berlaku, termasuk ketentuan mengenai akses secara tidak sah terhadap sistem elektronik sebagaimana diatur, antara lain, dalam Pasal 30 dan ketentuan sanksinya dalam Pasal 46 Undang-Undang Informasi dan Transaksi Elektronik (UU ITE), sepanjang relevan dengan peristiwa yang terjadi.</w:t>
      </w:r>
    </w:p>
    <w:p w14:paraId="5079147D" w14:textId="77777777" w:rsidR="00457E1D" w:rsidRDefault="00CF127B">
      <w:pPr>
        <w:pStyle w:val="Heading1"/>
      </w:pPr>
      <w:r>
        <w:t>PASAL 13 - PERNYATAAN DAN JAMINAN BUG HUNTER</w:t>
      </w:r>
    </w:p>
    <w:p w14:paraId="5013D294" w14:textId="77777777" w:rsidR="00457E1D" w:rsidRDefault="00CF127B">
      <w:pPr>
        <w:ind w:firstLine="283"/>
      </w:pPr>
      <w:r>
        <w:t>Bug Hunter menyatakan bahwa informasi identitas yang diberikan kepada DPTSI ITS adalah benar, akurat, dan dapat dipertanggungjawabkan.</w:t>
      </w:r>
    </w:p>
    <w:p w14:paraId="2382696F" w14:textId="77777777" w:rsidR="00457E1D" w:rsidRDefault="00CF127B">
      <w:pPr>
        <w:ind w:firstLine="283"/>
      </w:pPr>
      <w:r>
        <w:t>Bug Hunter menyatakan akan mematuhi seluruh persyaratan pendaftaran, Program Bug Bounty, Otorisasi Pengujian, Perjanjian ini, dan peraturan perundang-undangan yang berlaku.</w:t>
      </w:r>
    </w:p>
    <w:p w14:paraId="5D138FDA" w14:textId="77777777" w:rsidR="00457E1D" w:rsidRDefault="00CF127B">
      <w:pPr>
        <w:ind w:firstLine="283"/>
      </w:pPr>
      <w:r>
        <w:t>Bug Hunter tidak boleh menggunakan kredensial, akun, atau sarana akses milik orang lain tanpa kewenangan atau persetujuan yang sah.</w:t>
      </w:r>
    </w:p>
    <w:p w14:paraId="528297CE" w14:textId="77777777" w:rsidR="00457E1D" w:rsidRDefault="00CF127B">
      <w:pPr>
        <w:pStyle w:val="Heading1"/>
      </w:pPr>
      <w:r>
        <w:t>PASAL 14 - JANGKA WAKTU DAN KEBERLAKUAN KEWAJIBAN</w:t>
      </w:r>
    </w:p>
    <w:p w14:paraId="77068C1B" w14:textId="77777777" w:rsidR="00457E1D" w:rsidRDefault="00CF127B">
      <w:pPr>
        <w:ind w:firstLine="283"/>
      </w:pPr>
      <w:r>
        <w:t>Perjanjian berlaku sejak tanggal ditandatangani oleh Para Pihak dan tetap berlaku selama Bug Hunter terlibat dalam Program Bug Bounty.</w:t>
      </w:r>
    </w:p>
    <w:p w14:paraId="5139D295" w14:textId="77777777" w:rsidR="00457E1D" w:rsidRDefault="00CF127B">
      <w:pPr>
        <w:ind w:firstLine="283"/>
      </w:pPr>
      <w:r>
        <w:t>Kewajiban kerahasiaan, pembatasan penggunaan, publikasi, kepemilikan, dan ketentuan lain yang berdasarkan sifatnya dimaksudkan untuk tetap berlaku akan tetap mengikat setelah berakhirnya Perjanjian sampai Informasi Rahasia secara sah menjadi publik atau DPTSI ITS menyatakan secara tertulis bahwa informasi tersebut tidak lagi bersifat rahasia, mana yang lebih dahulu terjadi, kecuali diwajibkan lebih lama oleh hukum yang berlaku.</w:t>
      </w:r>
    </w:p>
    <w:p w14:paraId="325071D3" w14:textId="77777777" w:rsidR="00457E1D" w:rsidRDefault="00CF127B">
      <w:pPr>
        <w:pStyle w:val="Heading1"/>
      </w:pPr>
      <w:r>
        <w:t>PASAL 15 - PEMBERITAHUAN</w:t>
      </w:r>
    </w:p>
    <w:p w14:paraId="532B815F" w14:textId="77777777" w:rsidR="00457E1D" w:rsidRDefault="00CF127B">
      <w:pPr>
        <w:ind w:firstLine="283"/>
      </w:pPr>
      <w:r>
        <w:t>Setiap pemberitahuan formal berdasarkan Perjanjian harus disampaikan melalui alamat atau kanal komunikasi resmi yang ditetapkan Para Pihak. Untuk komunikasi operasional Program Bug Bounty, ServiceDesk ITS merupakan kanal utama kecuali DPTSI ITS menetapkan kanal lain secara tertulis.</w:t>
      </w:r>
    </w:p>
    <w:p w14:paraId="470EEB8F" w14:textId="77777777" w:rsidR="00457E1D" w:rsidRDefault="00CF127B">
      <w:pPr>
        <w:ind w:firstLine="283"/>
      </w:pPr>
      <w:r>
        <w:t>Bug Hunter wajib memastikan alamat email dan informasi kontak yang tercantum dalam Perjanjian selalu dapat dihubungi dan memperbarui perubahan data tersebut kepada DPTSI ITS.</w:t>
      </w:r>
    </w:p>
    <w:p w14:paraId="226FA2D2" w14:textId="77777777" w:rsidR="00457E1D" w:rsidRDefault="00CF127B">
      <w:pPr>
        <w:pStyle w:val="Heading1"/>
      </w:pPr>
      <w:r>
        <w:t>PASAL 16 - HUKUM YANG BERLAKU DAN PENYELESAIAN SENGKETA</w:t>
      </w:r>
    </w:p>
    <w:p w14:paraId="2FC60BE9" w14:textId="77777777" w:rsidR="00457E1D" w:rsidRDefault="00CF127B">
      <w:pPr>
        <w:ind w:firstLine="283"/>
      </w:pPr>
      <w:r>
        <w:t>Perjanjian ini ditafsirkan dan dilaksanakan berdasarkan hukum Republik Indonesia.</w:t>
      </w:r>
    </w:p>
    <w:p w14:paraId="5BC3B745" w14:textId="77777777" w:rsidR="00457E1D" w:rsidRDefault="00CF127B">
      <w:pPr>
        <w:ind w:firstLine="283"/>
      </w:pPr>
      <w:r>
        <w:t>Para Pihak terlebih dahulu mengupayakan penyelesaian setiap perselisihan melalui musyawarah untuk mufakat. Apabila tidak tercapai penyelesaian dalam jangka waktu yang wajar, Para Pihak dapat menempuh upaya penyelesaian sesuai mekanisme dan forum yang tersedia berdasarkan hukum yang berlaku.</w:t>
      </w:r>
    </w:p>
    <w:p w14:paraId="7E5AB2CC" w14:textId="77777777" w:rsidR="00457E1D" w:rsidRDefault="00CF127B">
      <w:pPr>
        <w:pStyle w:val="Heading1"/>
      </w:pPr>
      <w:r>
        <w:lastRenderedPageBreak/>
        <w:t>PASAL 17 - KETENTUAN UMUM</w:t>
      </w:r>
    </w:p>
    <w:p w14:paraId="788A290D" w14:textId="77777777" w:rsidR="00457E1D" w:rsidRDefault="00CF127B">
      <w:pPr>
        <w:ind w:firstLine="283"/>
      </w:pPr>
      <w:r>
        <w:t>Perjanjian ini tidak membentuk hubungan kerja, kemitraan, keagenan, atau hubungan perwakilan antara Para Pihak.</w:t>
      </w:r>
    </w:p>
    <w:p w14:paraId="6755DC1E" w14:textId="77777777" w:rsidR="00457E1D" w:rsidRDefault="00CF127B">
      <w:pPr>
        <w:ind w:firstLine="283"/>
      </w:pPr>
      <w:r>
        <w:t>Pengalihan hak atau kewajiban Bug Hunter berdasarkan Perjanjian ini kepada pihak lain memerlukan persetujuan tertulis DPTSI ITS.</w:t>
      </w:r>
    </w:p>
    <w:p w14:paraId="63EA699A" w14:textId="77777777" w:rsidR="00457E1D" w:rsidRDefault="00CF127B">
      <w:pPr>
        <w:ind w:firstLine="283"/>
      </w:pPr>
      <w:r>
        <w:t>Kegagalan salah satu Pihak menegakkan suatu ketentuan tidak dianggap sebagai pelepasan hak untuk menegakkan ketentuan tersebut di kemudian hari.</w:t>
      </w:r>
    </w:p>
    <w:p w14:paraId="32E218B4" w14:textId="77777777" w:rsidR="00457E1D" w:rsidRDefault="00CF127B">
      <w:pPr>
        <w:ind w:firstLine="283"/>
      </w:pPr>
      <w:r>
        <w:t>Apabila suatu ketentuan dinyatakan tidak sah atau tidak dapat dilaksanakan, ketentuan lainnya tetap berlaku sejauh diperbolehkan hukum.</w:t>
      </w:r>
    </w:p>
    <w:p w14:paraId="26DA907A" w14:textId="77777777" w:rsidR="00457E1D" w:rsidRDefault="00CF127B">
      <w:pPr>
        <w:ind w:firstLine="283"/>
      </w:pPr>
      <w:r>
        <w:t>Perubahan atau pengesampingan ketentuan Perjanjian hanya sah apabila dibuat secara tertulis dan disetujui Para Pihak.</w:t>
      </w:r>
    </w:p>
    <w:p w14:paraId="29E55F0E" w14:textId="77777777" w:rsidR="00457E1D" w:rsidRDefault="00CF127B">
      <w:pPr>
        <w:ind w:firstLine="283"/>
      </w:pPr>
      <w:r>
        <w:t>Perjanjian ini merupakan keseluruhan kesepakatan Para Pihak mengenai kerahasiaan dalam konteks Program Bug Bounty dan menggantikan kesepakatan sebelumnya mengenai pokok yang sama, sepanjang tidak secara tegas dipertahankan oleh Para Pihak.</w:t>
      </w:r>
    </w:p>
    <w:p w14:paraId="5F7C618B" w14:textId="77777777" w:rsidR="00457E1D" w:rsidRDefault="00CF127B">
      <w:pPr>
        <w:ind w:firstLine="283"/>
      </w:pPr>
      <w:r>
        <w:t>Perjanjian dapat ditandatangani dalam beberapa rangkap dan/atau secara elektronik; seluruhnya dianggap satu kesatuan dokumen.</w:t>
      </w:r>
    </w:p>
    <w:p w14:paraId="41B6F9F2" w14:textId="77777777" w:rsidR="00457E1D" w:rsidRDefault="00CF127B">
      <w:pPr>
        <w:pStyle w:val="Heading1"/>
      </w:pPr>
      <w:r>
        <w:t>PASAL 18 - KETENTUAN PENUTUP</w:t>
      </w:r>
    </w:p>
    <w:p w14:paraId="239F9AB3" w14:textId="77777777" w:rsidR="00457E1D" w:rsidRDefault="00CF127B">
      <w:pPr>
        <w:ind w:firstLine="283"/>
      </w:pPr>
      <w:r>
        <w:t>Para Pihak menyatakan telah membaca, memahami, dan menyetujui seluruh ketentuan Perjanjian ini serta menandatanganinya secara sadar, sukarela, dan tanpa paksaan dari pihak mana pun.</w:t>
      </w:r>
    </w:p>
    <w:p w14:paraId="3CFE7A14" w14:textId="77777777" w:rsidR="00457E1D" w:rsidRDefault="00CF127B">
      <w:pPr>
        <w:ind w:firstLine="283"/>
      </w:pPr>
      <w:r>
        <w:t>Dalam hal terdapat perbedaan antara isi Perjanjian ini dengan ketentuan Program Bug Bounty, ketentuan yang lebih spesifik mengenai batas pengujian, aset, metode, atau otorisasi tetap mengikat sepanjang tidak bertentangan dengan Perjanjian ini dan peraturan perundang-undangan yang berlaku.</w:t>
      </w:r>
    </w:p>
    <w:p w14:paraId="099E1BD3" w14:textId="77777777" w:rsidR="00457E1D" w:rsidRDefault="00457E1D"/>
    <w:p w14:paraId="119E16DE" w14:textId="77777777" w:rsidR="00457E1D" w:rsidRDefault="00CF127B">
      <w:pPr>
        <w:pStyle w:val="Heading1"/>
      </w:pPr>
      <w:r>
        <w:t>TANDA TANGAN PARA PIHAK</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702"/>
        <w:gridCol w:w="4702"/>
      </w:tblGrid>
      <w:tr w:rsidR="00457E1D" w14:paraId="4E81BD77" w14:textId="77777777">
        <w:trPr>
          <w:jc w:val="center"/>
        </w:trPr>
        <w:tc>
          <w:tcPr>
            <w:tcW w:w="4702" w:type="dxa"/>
            <w:tcMar>
              <w:top w:w="100" w:type="dxa"/>
              <w:left w:w="180" w:type="dxa"/>
              <w:bottom w:w="100" w:type="dxa"/>
              <w:right w:w="180" w:type="dxa"/>
            </w:tcMar>
          </w:tcPr>
          <w:p w14:paraId="78DFF260" w14:textId="77777777" w:rsidR="00457E1D" w:rsidRDefault="00CF127B">
            <w:pPr>
              <w:spacing w:after="60" w:line="252" w:lineRule="auto"/>
              <w:jc w:val="center"/>
            </w:pPr>
            <w:r>
              <w:t>PIHAK PERTAMA,</w:t>
            </w:r>
            <w:r>
              <w:br/>
              <w:t>Direktur Pengembangan Teknologi Sistem Informasi</w:t>
            </w:r>
            <w:r>
              <w:br/>
              <w:t>Institut Teknologi Sepuluh Nopember (ITS)</w:t>
            </w:r>
          </w:p>
        </w:tc>
        <w:tc>
          <w:tcPr>
            <w:tcW w:w="4702" w:type="dxa"/>
            <w:tcMar>
              <w:top w:w="100" w:type="dxa"/>
              <w:left w:w="180" w:type="dxa"/>
              <w:bottom w:w="100" w:type="dxa"/>
              <w:right w:w="180" w:type="dxa"/>
            </w:tcMar>
          </w:tcPr>
          <w:p w14:paraId="426241C3" w14:textId="77777777" w:rsidR="00457E1D" w:rsidRDefault="00CF127B">
            <w:pPr>
              <w:spacing w:after="60" w:line="252" w:lineRule="auto"/>
              <w:jc w:val="center"/>
            </w:pPr>
            <w:r>
              <w:t>PIHAK KEDUA,</w:t>
            </w:r>
            <w:r>
              <w:br/>
              <w:t>BUG HUNTER</w:t>
            </w:r>
          </w:p>
        </w:tc>
      </w:tr>
      <w:tr w:rsidR="00457E1D" w14:paraId="03393F50" w14:textId="77777777">
        <w:trPr>
          <w:jc w:val="center"/>
        </w:trPr>
        <w:tc>
          <w:tcPr>
            <w:tcW w:w="4702" w:type="dxa"/>
            <w:tcMar>
              <w:top w:w="100" w:type="dxa"/>
              <w:left w:w="180" w:type="dxa"/>
              <w:bottom w:w="100" w:type="dxa"/>
              <w:right w:w="180" w:type="dxa"/>
            </w:tcMar>
          </w:tcPr>
          <w:p w14:paraId="624E6016" w14:textId="77777777" w:rsidR="00457E1D" w:rsidRDefault="00457E1D">
            <w:pPr>
              <w:spacing w:after="60" w:line="252" w:lineRule="auto"/>
              <w:jc w:val="center"/>
            </w:pPr>
          </w:p>
        </w:tc>
        <w:tc>
          <w:tcPr>
            <w:tcW w:w="4702" w:type="dxa"/>
            <w:tcMar>
              <w:top w:w="100" w:type="dxa"/>
              <w:left w:w="180" w:type="dxa"/>
              <w:bottom w:w="100" w:type="dxa"/>
              <w:right w:w="180" w:type="dxa"/>
            </w:tcMar>
          </w:tcPr>
          <w:p w14:paraId="73C90E5F" w14:textId="77777777" w:rsidR="00457E1D" w:rsidRDefault="00457E1D">
            <w:pPr>
              <w:spacing w:after="60" w:line="252" w:lineRule="auto"/>
              <w:jc w:val="center"/>
            </w:pPr>
          </w:p>
        </w:tc>
      </w:tr>
      <w:tr w:rsidR="00457E1D" w14:paraId="198AC3AA" w14:textId="77777777">
        <w:trPr>
          <w:jc w:val="center"/>
        </w:trPr>
        <w:tc>
          <w:tcPr>
            <w:tcW w:w="4702" w:type="dxa"/>
            <w:tcMar>
              <w:top w:w="100" w:type="dxa"/>
              <w:left w:w="180" w:type="dxa"/>
              <w:bottom w:w="100" w:type="dxa"/>
              <w:right w:w="180" w:type="dxa"/>
            </w:tcMar>
          </w:tcPr>
          <w:p w14:paraId="463E89A6" w14:textId="77777777" w:rsidR="00457E1D" w:rsidRDefault="00CF127B">
            <w:pPr>
              <w:spacing w:after="60" w:line="252" w:lineRule="auto"/>
              <w:jc w:val="center"/>
            </w:pPr>
            <w:r>
              <w:t>_______________________________</w:t>
            </w:r>
          </w:p>
        </w:tc>
        <w:tc>
          <w:tcPr>
            <w:tcW w:w="4702" w:type="dxa"/>
            <w:tcMar>
              <w:top w:w="100" w:type="dxa"/>
              <w:left w:w="180" w:type="dxa"/>
              <w:bottom w:w="100" w:type="dxa"/>
              <w:right w:w="180" w:type="dxa"/>
            </w:tcMar>
          </w:tcPr>
          <w:p w14:paraId="683377E0" w14:textId="77777777" w:rsidR="00457E1D" w:rsidRDefault="00CF127B">
            <w:pPr>
              <w:spacing w:after="60" w:line="252" w:lineRule="auto"/>
              <w:jc w:val="center"/>
            </w:pPr>
            <w:r>
              <w:t>_______________________________</w:t>
            </w:r>
          </w:p>
        </w:tc>
      </w:tr>
      <w:tr w:rsidR="00457E1D" w14:paraId="4B399283" w14:textId="77777777">
        <w:trPr>
          <w:jc w:val="center"/>
        </w:trPr>
        <w:tc>
          <w:tcPr>
            <w:tcW w:w="4702" w:type="dxa"/>
            <w:tcMar>
              <w:top w:w="100" w:type="dxa"/>
              <w:left w:w="180" w:type="dxa"/>
              <w:bottom w:w="100" w:type="dxa"/>
              <w:right w:w="180" w:type="dxa"/>
            </w:tcMar>
          </w:tcPr>
          <w:p w14:paraId="7B810AD3" w14:textId="13E04B47" w:rsidR="00457E1D" w:rsidRDefault="00464030">
            <w:pPr>
              <w:spacing w:after="60" w:line="252" w:lineRule="auto"/>
              <w:jc w:val="center"/>
            </w:pPr>
            <w:r w:rsidRPr="00464030">
              <w:t>Bagus Jati Santoso S.Kom., Ph.D.</w:t>
            </w:r>
            <w:r w:rsidR="00CF127B">
              <w:br/>
              <w:t>Direktur Pengembangan Teknologi Sistem Informasi</w:t>
            </w:r>
            <w:r w:rsidR="00A034FA">
              <w:t xml:space="preserve"> (DPTSI-ITS)</w:t>
            </w:r>
          </w:p>
        </w:tc>
        <w:tc>
          <w:tcPr>
            <w:tcW w:w="4702" w:type="dxa"/>
            <w:tcMar>
              <w:top w:w="100" w:type="dxa"/>
              <w:left w:w="180" w:type="dxa"/>
              <w:bottom w:w="100" w:type="dxa"/>
              <w:right w:w="180" w:type="dxa"/>
            </w:tcMar>
          </w:tcPr>
          <w:p w14:paraId="20893817" w14:textId="77777777" w:rsidR="00457E1D" w:rsidRDefault="00CF127B">
            <w:pPr>
              <w:spacing w:after="60" w:line="252" w:lineRule="auto"/>
              <w:jc w:val="center"/>
            </w:pPr>
            <w:r>
              <w:t>Nama: __________________________</w:t>
            </w:r>
          </w:p>
        </w:tc>
      </w:tr>
    </w:tbl>
    <w:p w14:paraId="7AB6825B" w14:textId="77777777" w:rsidR="00457E1D" w:rsidRDefault="00CF127B">
      <w:r>
        <w:rPr>
          <w:i/>
          <w:sz w:val="18"/>
        </w:rPr>
        <w:t>Perjanjian dapat ditandatangani secara basah atau menggunakan tanda tangan elektronik yang dapat diverifikasi, sepanjang diakui sesuai dengan ketentuan peraturan perundang-undangan yang berlaku.</w:t>
      </w:r>
    </w:p>
    <w:sectPr w:rsidR="00457E1D">
      <w:headerReference w:type="default" r:id="rId11"/>
      <w:footerReference w:type="default" r:id="rId12"/>
      <w:pgSz w:w="12240" w:h="15840"/>
      <w:pgMar w:top="1247" w:right="1304" w:bottom="1191" w:left="153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3B621" w14:textId="77777777" w:rsidR="00C562ED" w:rsidRDefault="00C562ED">
      <w:pPr>
        <w:spacing w:after="0" w:line="240" w:lineRule="auto"/>
      </w:pPr>
      <w:r>
        <w:separator/>
      </w:r>
    </w:p>
  </w:endnote>
  <w:endnote w:type="continuationSeparator" w:id="0">
    <w:p w14:paraId="69401B8E" w14:textId="77777777" w:rsidR="00C562ED" w:rsidRDefault="00C56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868F" w14:textId="69F64930" w:rsidR="00457E1D" w:rsidRDefault="00CF127B">
    <w:pPr>
      <w:pStyle w:val="Footer"/>
      <w:jc w:val="right"/>
    </w:pPr>
    <w:r>
      <w:rPr>
        <w:sz w:val="16"/>
      </w:rPr>
      <w:t xml:space="preserve">Perjanjian Kerahasiaan - Program Bug Bounty | Halaman </w:t>
    </w:r>
    <w:r>
      <w:fldChar w:fldCharType="begin"/>
    </w:r>
    <w:r>
      <w:instrText>PAGE</w:instrText>
    </w:r>
    <w:r>
      <w:fldChar w:fldCharType="separate"/>
    </w:r>
    <w:r w:rsidR="00DA53E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4CE8C" w14:textId="77777777" w:rsidR="00C562ED" w:rsidRDefault="00C562ED">
      <w:pPr>
        <w:spacing w:after="0" w:line="240" w:lineRule="auto"/>
      </w:pPr>
      <w:r>
        <w:separator/>
      </w:r>
    </w:p>
  </w:footnote>
  <w:footnote w:type="continuationSeparator" w:id="0">
    <w:p w14:paraId="61C69FC5" w14:textId="77777777" w:rsidR="00C562ED" w:rsidRDefault="00C56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BB39" w14:textId="77777777" w:rsidR="00457E1D" w:rsidRDefault="00CF127B">
    <w:pPr>
      <w:pStyle w:val="Header"/>
      <w:jc w:val="center"/>
    </w:pPr>
    <w:r>
      <w:rPr>
        <w:b/>
        <w:sz w:val="16"/>
      </w:rPr>
      <w:t>DIREKTORAT PENGEMBANGAN TEKNOLOGI SISTEM INFORMASI</w:t>
    </w:r>
    <w:r>
      <w:rPr>
        <w:b/>
        <w:sz w:val="16"/>
      </w:rPr>
      <w:br/>
      <w:t>INSTITUT TEKNOLOGI SEPULUH NOPEMBER (ITS)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9717477">
    <w:abstractNumId w:val="8"/>
  </w:num>
  <w:num w:numId="2" w16cid:durableId="777337645">
    <w:abstractNumId w:val="6"/>
  </w:num>
  <w:num w:numId="3" w16cid:durableId="608902075">
    <w:abstractNumId w:val="5"/>
  </w:num>
  <w:num w:numId="4" w16cid:durableId="1903438920">
    <w:abstractNumId w:val="4"/>
  </w:num>
  <w:num w:numId="5" w16cid:durableId="774405384">
    <w:abstractNumId w:val="7"/>
  </w:num>
  <w:num w:numId="6" w16cid:durableId="1120954811">
    <w:abstractNumId w:val="3"/>
  </w:num>
  <w:num w:numId="7" w16cid:durableId="1850487128">
    <w:abstractNumId w:val="2"/>
  </w:num>
  <w:num w:numId="8" w16cid:durableId="1365861038">
    <w:abstractNumId w:val="1"/>
  </w:num>
  <w:num w:numId="9" w16cid:durableId="1214316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6003"/>
    <w:rsid w:val="00240A0F"/>
    <w:rsid w:val="0029639D"/>
    <w:rsid w:val="00326F90"/>
    <w:rsid w:val="00457E1D"/>
    <w:rsid w:val="00464030"/>
    <w:rsid w:val="006A05FD"/>
    <w:rsid w:val="006A5D33"/>
    <w:rsid w:val="007B7783"/>
    <w:rsid w:val="00881947"/>
    <w:rsid w:val="00A034FA"/>
    <w:rsid w:val="00AA1D8D"/>
    <w:rsid w:val="00B47730"/>
    <w:rsid w:val="00C562ED"/>
    <w:rsid w:val="00CB0664"/>
    <w:rsid w:val="00CF127B"/>
    <w:rsid w:val="00DA53E2"/>
    <w:rsid w:val="00E85E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A378D4D5-4A3F-497F-87FB-8BFDB16F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mail_x0020_ITS xmlns="d79711f5-e2c2-404a-9f7c-b07b167771f9" xsi:nil="true"/>
    <lcf76f155ced4ddcb4097134ff3c332f xmlns="d79711f5-e2c2-404a-9f7c-b07b167771f9">
      <Terms xmlns="http://schemas.microsoft.com/office/infopath/2007/PartnerControls"/>
    </lcf76f155ced4ddcb4097134ff3c332f>
    <Nama_x0020_Lengkap xmlns="d79711f5-e2c2-404a-9f7c-b07b167771f9" xsi:nil="true"/>
    <NIP_x0020__x002f__x0020_NRP xmlns="d79711f5-e2c2-404a-9f7c-b07b167771f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 ma:contentTypeID="0x010100E8A324C444FA654C8C519903957D56DA" ma:contentTypeVersion="15" ma:contentTypeDescription="Buat sebuah dokumen baru." ma:contentTypeScope="" ma:versionID="d8cb46dbd3be80ba9d2856c4ed7dbcba">
  <xsd:schema xmlns:xsd="http://www.w3.org/2001/XMLSchema" xmlns:xs="http://www.w3.org/2001/XMLSchema" xmlns:p="http://schemas.microsoft.com/office/2006/metadata/properties" xmlns:ns2="d79711f5-e2c2-404a-9f7c-b07b167771f9" targetNamespace="http://schemas.microsoft.com/office/2006/metadata/properties" ma:root="true" ma:fieldsID="c81be8d6f5df1e503fbf2ac4c60991c5" ns2:_="">
    <xsd:import namespace="d79711f5-e2c2-404a-9f7c-b07b167771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Nama_x0020_Lengkap" minOccurs="0"/>
                <xsd:element ref="ns2:NIP_x0020__x002f__x0020_NRP" minOccurs="0"/>
                <xsd:element ref="ns2:Email_x0020_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711f5-e2c2-404a-9f7c-b07b167771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Gambar"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Nama_x0020_Lengkap" ma:index="20" nillable="true" ma:displayName="Nama Lengkap" ma:internalName="Nama_x0020_Lengkap">
      <xsd:simpleType>
        <xsd:restriction base="dms:Text"/>
      </xsd:simpleType>
    </xsd:element>
    <xsd:element name="NIP_x0020__x002f__x0020_NRP" ma:index="21" nillable="true" ma:displayName="NIP / NRP" ma:internalName="NIP_x0020__x002f__x0020_NRP">
      <xsd:simpleType>
        <xsd:restriction base="dms:Text"/>
      </xsd:simpleType>
    </xsd:element>
    <xsd:element name="Email_x0020_ITS" ma:index="22" nillable="true" ma:displayName="Email ITS" ma:internalName="Email_x0020_IT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e Isi"/>
        <xsd:element ref="dc:title" minOccurs="0" maxOccurs="1" ma:index="4" ma:displayName="Judu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34070-540D-4785-8573-2D7022765FE2}">
  <ds:schemaRefs>
    <ds:schemaRef ds:uri="http://schemas.microsoft.com/sharepoint/v3/contenttype/forms"/>
  </ds:schemaRefs>
</ds:datastoreItem>
</file>

<file path=customXml/itemProps2.xml><?xml version="1.0" encoding="utf-8"?>
<ds:datastoreItem xmlns:ds="http://schemas.openxmlformats.org/officeDocument/2006/customXml" ds:itemID="{F4B25F1C-126E-4E2D-A3D7-D7006506FAE7}">
  <ds:schemaRefs>
    <ds:schemaRef ds:uri="http://schemas.microsoft.com/office/2006/metadata/properties"/>
    <ds:schemaRef ds:uri="http://schemas.microsoft.com/office/infopath/2007/PartnerControls"/>
    <ds:schemaRef ds:uri="d79711f5-e2c2-404a-9f7c-b07b167771f9"/>
  </ds:schemaRefs>
</ds:datastoreItem>
</file>

<file path=customXml/itemProps3.xml><?xml version="1.0" encoding="utf-8"?>
<ds:datastoreItem xmlns:ds="http://schemas.openxmlformats.org/officeDocument/2006/customXml" ds:itemID="{4B1C9EBB-EC7B-424D-A7B8-9AC4DA59F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711f5-e2c2-404a-9f7c-b07b16777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2251</Words>
  <Characters>12834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Perjanjian Kerahasiaan - Program Bug Bounty - WNI</dc:title>
  <dc:subject>NDA Bug Hunter WNI</dc:subject>
  <dc:creator/>
  <cp:keywords/>
  <dc:description>generated by python-docx</dc:description>
  <cp:lastModifiedBy>AJI PRATAMA</cp:lastModifiedBy>
  <cp:revision>10</cp:revision>
  <dcterms:created xsi:type="dcterms:W3CDTF">2013-12-23T23:15:00Z</dcterms:created>
  <dcterms:modified xsi:type="dcterms:W3CDTF">2026-09-01T03:40:00Z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0x010100E8A324C444FA654C8C519903957D56DA</vt:lpwstr>
  </property>
  <property fmtid="{D5CDD505-2E9C-101B-9397-08002B2CF9AE}" pid="3" name="MediaServiceImageTags">
    <vt:lpwstr/>
  </property>
</Properties>
</file>